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0230" w:rsidRDefault="004D0230" w:rsidP="004D0230">
      <w:pPr>
        <w:pStyle w:val="Heading1"/>
      </w:pPr>
      <w:r>
        <w:t>EXECUTIVE SUMMARY</w:t>
      </w:r>
    </w:p>
    <w:p w:rsidR="004D0230" w:rsidRDefault="004D0230" w:rsidP="00F002C1">
      <w:pPr>
        <w:spacing w:line="480" w:lineRule="auto"/>
        <w:rPr>
          <w:rFonts w:ascii="Times New Roman" w:hAnsi="Times New Roman" w:cs="Times New Roman"/>
        </w:rPr>
      </w:pPr>
      <w:r>
        <w:rPr>
          <w:rFonts w:ascii="Times New Roman" w:hAnsi="Times New Roman" w:cs="Times New Roman"/>
        </w:rPr>
        <w:t>The addition of biocriteria to traditional</w:t>
      </w:r>
      <w:r w:rsidRPr="0077497A">
        <w:rPr>
          <w:rFonts w:ascii="Times New Roman" w:hAnsi="Times New Roman" w:cs="Times New Roman"/>
        </w:rPr>
        <w:t xml:space="preserve"> water quality monitoring programs </w:t>
      </w:r>
      <w:r>
        <w:rPr>
          <w:rFonts w:ascii="Times New Roman" w:hAnsi="Times New Roman" w:cs="Times New Roman"/>
        </w:rPr>
        <w:t>has allowed state agencies to determine the health of</w:t>
      </w:r>
      <w:r w:rsidRPr="0077497A">
        <w:rPr>
          <w:rFonts w:ascii="Times New Roman" w:hAnsi="Times New Roman" w:cs="Times New Roman"/>
        </w:rPr>
        <w:t xml:space="preserve"> aquatic ecosystem</w:t>
      </w:r>
      <w:r>
        <w:rPr>
          <w:rFonts w:ascii="Times New Roman" w:hAnsi="Times New Roman" w:cs="Times New Roman"/>
        </w:rPr>
        <w:t xml:space="preserve">s, ensuring the designated uses of streams and rivers are met.  The designated uses of streams and rivers determine the criteria thresholds, both biological and chemical, used to determine the extent of stream impairment.  However, given the vast efforts in protecting designated uses, approximately 41% of streams and rivers in West Virginia are considered impaired and have been placed on West Virginia’s 303(d) impaired streams list (WV DEP 2012).  Of the streams assessed, increased fecal </w:t>
      </w:r>
      <w:proofErr w:type="spellStart"/>
      <w:r>
        <w:rPr>
          <w:rFonts w:ascii="Times New Roman" w:hAnsi="Times New Roman" w:cs="Times New Roman"/>
        </w:rPr>
        <w:t>coliforms</w:t>
      </w:r>
      <w:proofErr w:type="spellEnd"/>
      <w:r>
        <w:rPr>
          <w:rFonts w:ascii="Times New Roman" w:hAnsi="Times New Roman" w:cs="Times New Roman"/>
        </w:rPr>
        <w:t xml:space="preserve">, increased iron, and degraded biological condition based on the West Virginia Stream Condition Index (WVSCI) scores, are the top three leading causes of impairment for West Virginia streams.  Even though the benthic macroinvertebrate based WVSCI scores have proven useful in determining stream impairment due to its high correlation with aquatic stressors and contaminants, it may not represent the entire stream ecosystem.  </w:t>
      </w:r>
    </w:p>
    <w:p w:rsidR="004D0230" w:rsidRDefault="004D0230" w:rsidP="00F002C1">
      <w:pPr>
        <w:spacing w:line="480" w:lineRule="auto"/>
        <w:rPr>
          <w:rFonts w:ascii="Times New Roman" w:hAnsi="Times New Roman" w:cs="Times New Roman"/>
        </w:rPr>
      </w:pPr>
      <w:r>
        <w:rPr>
          <w:rFonts w:ascii="Times New Roman" w:hAnsi="Times New Roman" w:cs="Times New Roman"/>
        </w:rPr>
        <w:t xml:space="preserve">Fish species, and communities, have been shown to respond differently to environmental stressor than benthic macroinvertebrates.  Fishes, due to their relatively high mobility and long life, are thought to represent watershed scale stressors while benthic macroinvertebrates represent local degradation. Fish based multimetric indices, or an Index of Biotic Integrity (IBI), have been used to determine stream condition based on fish community structure and composition.  In addition, a fish based bioassessment tool maybe better suited in determining impairment of streams based on specific designated uses such as Warm Water Fishery, </w:t>
      </w:r>
      <w:proofErr w:type="spellStart"/>
      <w:r>
        <w:rPr>
          <w:rFonts w:ascii="Times New Roman" w:hAnsi="Times New Roman" w:cs="Times New Roman"/>
        </w:rPr>
        <w:t>Troutwater</w:t>
      </w:r>
      <w:proofErr w:type="spellEnd"/>
      <w:r>
        <w:rPr>
          <w:rFonts w:ascii="Times New Roman" w:hAnsi="Times New Roman" w:cs="Times New Roman"/>
        </w:rPr>
        <w:t xml:space="preserve">, and Contact Recreation.  Additionally, a fish based bioassessment tool in conjunction with WVSCI would provide a holistic assessment of overall stream condition.  </w:t>
      </w:r>
    </w:p>
    <w:p w:rsidR="004D0230" w:rsidRDefault="00986A48" w:rsidP="00F002C1">
      <w:pPr>
        <w:spacing w:line="480" w:lineRule="auto"/>
        <w:rPr>
          <w:rFonts w:ascii="Times New Roman" w:hAnsi="Times New Roman" w:cs="Times New Roman"/>
        </w:rPr>
      </w:pPr>
      <w:r>
        <w:rPr>
          <w:rFonts w:ascii="Times New Roman" w:hAnsi="Times New Roman" w:cs="Times New Roman"/>
        </w:rPr>
        <w:t xml:space="preserve">Due to the lack of a </w:t>
      </w:r>
      <w:r w:rsidR="00560972">
        <w:rPr>
          <w:rFonts w:ascii="Times New Roman" w:hAnsi="Times New Roman" w:cs="Times New Roman"/>
        </w:rPr>
        <w:t>cohesive fish based IBI in West Virginia, t</w:t>
      </w:r>
      <w:r w:rsidR="004D0230">
        <w:rPr>
          <w:rFonts w:ascii="Times New Roman" w:hAnsi="Times New Roman" w:cs="Times New Roman"/>
        </w:rPr>
        <w:t xml:space="preserve">he overall objective of this research was to construct a fish based Index of Biotic Integrity for wadeable warm water West Virginia streams using a reference condition approach.  In order to meet this objective we set out to accomplish the following tasks: </w:t>
      </w:r>
      <w:r w:rsidR="004D0230" w:rsidRPr="0077497A">
        <w:rPr>
          <w:rFonts w:ascii="Times New Roman" w:hAnsi="Times New Roman" w:cs="Times New Roman"/>
        </w:rPr>
        <w:t xml:space="preserve">1) compile a </w:t>
      </w:r>
      <w:r w:rsidR="004D0230">
        <w:rPr>
          <w:rFonts w:ascii="Times New Roman" w:hAnsi="Times New Roman" w:cs="Times New Roman"/>
        </w:rPr>
        <w:t xml:space="preserve">comprehensive </w:t>
      </w:r>
      <w:r w:rsidR="004D0230" w:rsidRPr="0077497A">
        <w:rPr>
          <w:rFonts w:ascii="Times New Roman" w:hAnsi="Times New Roman" w:cs="Times New Roman"/>
        </w:rPr>
        <w:t xml:space="preserve">traits table </w:t>
      </w:r>
      <w:r w:rsidR="004D0230">
        <w:rPr>
          <w:rFonts w:ascii="Times New Roman" w:hAnsi="Times New Roman" w:cs="Times New Roman"/>
        </w:rPr>
        <w:t>for fish species in the state; 2) identify biomonitoring regions; 3</w:t>
      </w:r>
      <w:r w:rsidR="004D0230" w:rsidRPr="0077497A">
        <w:rPr>
          <w:rFonts w:ascii="Times New Roman" w:hAnsi="Times New Roman" w:cs="Times New Roman"/>
        </w:rPr>
        <w:t>) identify reference</w:t>
      </w:r>
      <w:r w:rsidR="004D0230">
        <w:rPr>
          <w:rFonts w:ascii="Times New Roman" w:hAnsi="Times New Roman" w:cs="Times New Roman"/>
        </w:rPr>
        <w:t>, or least impacted, sites; and 4</w:t>
      </w:r>
      <w:r w:rsidR="004D0230" w:rsidRPr="0077497A">
        <w:rPr>
          <w:rFonts w:ascii="Times New Roman" w:hAnsi="Times New Roman" w:cs="Times New Roman"/>
        </w:rPr>
        <w:t xml:space="preserve">) select metrics that are responsive to </w:t>
      </w:r>
      <w:r w:rsidR="004D0230" w:rsidRPr="0077497A">
        <w:rPr>
          <w:rFonts w:ascii="Times New Roman" w:hAnsi="Times New Roman" w:cs="Times New Roman"/>
        </w:rPr>
        <w:lastRenderedPageBreak/>
        <w:t>anthropogenic stressors in order to construct and validate a fish based index of biotic integrity for wadeable West Virginia streams.</w:t>
      </w:r>
    </w:p>
    <w:p w:rsidR="00560972" w:rsidRDefault="00986A48" w:rsidP="00F002C1">
      <w:pPr>
        <w:spacing w:line="480" w:lineRule="auto"/>
        <w:rPr>
          <w:rFonts w:ascii="Times New Roman" w:hAnsi="Times New Roman" w:cs="Times New Roman"/>
        </w:rPr>
      </w:pPr>
      <w:r>
        <w:rPr>
          <w:rFonts w:ascii="Times New Roman" w:hAnsi="Times New Roman" w:cs="Times New Roman"/>
        </w:rPr>
        <w:t xml:space="preserve">Information gathered from a thorough literature review and from local experts was used to classify all fish species found within West Virginia based on their reproduction strategy, feeding behavior, tolerance, and native status, as well as other life history traits.  This information was used to quantify, or summarize, fish community assemblage structure into richness and proportion metrics.  </w:t>
      </w:r>
      <w:r w:rsidR="004D0230">
        <w:rPr>
          <w:rFonts w:ascii="Times New Roman" w:hAnsi="Times New Roman" w:cs="Times New Roman"/>
        </w:rPr>
        <w:t xml:space="preserve">Based on fish distributions </w:t>
      </w:r>
      <w:r w:rsidR="00560972">
        <w:rPr>
          <w:rFonts w:ascii="Times New Roman" w:hAnsi="Times New Roman" w:cs="Times New Roman"/>
        </w:rPr>
        <w:t xml:space="preserve">and community metrics </w:t>
      </w:r>
      <w:r w:rsidR="004D0230">
        <w:rPr>
          <w:rFonts w:ascii="Times New Roman" w:hAnsi="Times New Roman" w:cs="Times New Roman"/>
        </w:rPr>
        <w:t>within</w:t>
      </w:r>
      <w:r w:rsidR="00560972">
        <w:rPr>
          <w:rFonts w:ascii="Times New Roman" w:hAnsi="Times New Roman" w:cs="Times New Roman"/>
        </w:rPr>
        <w:t xml:space="preserve"> previously identified</w:t>
      </w:r>
      <w:r w:rsidR="004D0230">
        <w:rPr>
          <w:rFonts w:ascii="Times New Roman" w:hAnsi="Times New Roman" w:cs="Times New Roman"/>
        </w:rPr>
        <w:t xml:space="preserve"> reference sites, 4 </w:t>
      </w:r>
      <w:r>
        <w:rPr>
          <w:rFonts w:ascii="Times New Roman" w:hAnsi="Times New Roman" w:cs="Times New Roman"/>
        </w:rPr>
        <w:t>biomonitoring</w:t>
      </w:r>
      <w:r w:rsidR="004D0230">
        <w:rPr>
          <w:rFonts w:ascii="Times New Roman" w:hAnsi="Times New Roman" w:cs="Times New Roman"/>
        </w:rPr>
        <w:t xml:space="preserve"> regions were delineated in which an IBI was construction for warm water streams within each region.</w:t>
      </w:r>
      <w:r w:rsidR="00560972">
        <w:rPr>
          <w:rFonts w:ascii="Times New Roman" w:hAnsi="Times New Roman" w:cs="Times New Roman"/>
        </w:rPr>
        <w:t xml:space="preserve">  Final biomonitoring regions were determine by using distinct watershed boundaries and included: Monongahela Central Appalachians and Ridge-Valley (Mon CARV); Ohio Central Appalachians (Ohio CA); Ohio and Monongahela Western Allegheny Plateau (Ohio Mon WAP); and Upper Kanawha (UK).</w:t>
      </w:r>
    </w:p>
    <w:p w:rsidR="00B640F2" w:rsidRDefault="00560972" w:rsidP="00F002C1">
      <w:pPr>
        <w:spacing w:line="480" w:lineRule="auto"/>
        <w:rPr>
          <w:rFonts w:ascii="Times New Roman" w:hAnsi="Times New Roman" w:cs="Times New Roman"/>
        </w:rPr>
      </w:pPr>
      <w:r>
        <w:rPr>
          <w:rFonts w:ascii="Times New Roman" w:hAnsi="Times New Roman" w:cs="Times New Roman"/>
        </w:rPr>
        <w:t xml:space="preserve">All fish community metrics were evaluated within each biomonitoring regions for their: 1) overall range; 2) correlation with drainage area; 3) discrimination between reference and stressed; 4) correlation with land-use; and 5) redundancy with other metrics.  Final lists consisting of 7 – 9 metrics were retained within each region for the inclusion into a final IBI.  </w:t>
      </w:r>
      <w:r w:rsidR="004D0230">
        <w:rPr>
          <w:rFonts w:ascii="Times New Roman" w:hAnsi="Times New Roman" w:cs="Times New Roman"/>
        </w:rPr>
        <w:t>The development of Indices of Biotic Integrity for West Virginia warm water, wadeable streams followed common standardized techniques for selection fish community metrics so that the final index in most of the biomonitoring regions were sensitive and responsive to anthropogenic impacts.  Attempts were made to select metrics from key ecological categories (i.e. trophic, reproduction, and tolerance) in order to generate IBIs that give an overall view of stream condition.</w:t>
      </w:r>
      <w:r>
        <w:rPr>
          <w:rFonts w:ascii="Times New Roman" w:hAnsi="Times New Roman" w:cs="Times New Roman"/>
        </w:rPr>
        <w:t xml:space="preserve">  Final Index scores in each region were evaluated with anthropogenic land-use and water quality parameters in which most indices were responsive.  </w:t>
      </w:r>
    </w:p>
    <w:p w:rsidR="00F002C1" w:rsidRPr="00560972" w:rsidRDefault="00F002C1" w:rsidP="00F002C1">
      <w:pPr>
        <w:spacing w:line="480" w:lineRule="auto"/>
        <w:rPr>
          <w:rFonts w:ascii="Times New Roman" w:hAnsi="Times New Roman" w:cs="Times New Roman"/>
        </w:rPr>
      </w:pPr>
      <w:r>
        <w:rPr>
          <w:rFonts w:ascii="Times New Roman" w:hAnsi="Times New Roman" w:cs="Times New Roman"/>
        </w:rPr>
        <w:t xml:space="preserve">The construction of fish based IBIs for West Virginia streams provides a starting point for evaluating the impacts of anthropogenic land-use patterns have on stream fish communities.  Further research can now be done to compare the use of the benthic macroinvertebrate based index to a fish based index in the </w:t>
      </w:r>
      <w:r>
        <w:rPr>
          <w:rFonts w:ascii="Times New Roman" w:hAnsi="Times New Roman" w:cs="Times New Roman"/>
        </w:rPr>
        <w:lastRenderedPageBreak/>
        <w:t xml:space="preserve">diverse geology of West Virginia.  Finally, we hope that the fish based index will be used in conjunction with WVSCI to develop a holistic determination of aquatic condition for West Virginia streams and rivers for both preservation and remediation efforts. </w:t>
      </w:r>
    </w:p>
    <w:sectPr w:rsidR="00F002C1" w:rsidRPr="00560972" w:rsidSect="00A070B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characterSpacingControl w:val="doNotCompress"/>
  <w:compat/>
  <w:rsids>
    <w:rsidRoot w:val="004D0230"/>
    <w:rsid w:val="002F6CBE"/>
    <w:rsid w:val="004615BF"/>
    <w:rsid w:val="004D0230"/>
    <w:rsid w:val="00560972"/>
    <w:rsid w:val="00900862"/>
    <w:rsid w:val="00986A48"/>
    <w:rsid w:val="00A070B1"/>
    <w:rsid w:val="00AE3C34"/>
    <w:rsid w:val="00D62AA2"/>
    <w:rsid w:val="00DB67B5"/>
    <w:rsid w:val="00EB3D2A"/>
    <w:rsid w:val="00F002C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0230"/>
  </w:style>
  <w:style w:type="paragraph" w:styleId="Heading1">
    <w:name w:val="heading 1"/>
    <w:basedOn w:val="Normal"/>
    <w:next w:val="Normal"/>
    <w:link w:val="Heading1Char"/>
    <w:uiPriority w:val="9"/>
    <w:qFormat/>
    <w:rsid w:val="004D0230"/>
    <w:pPr>
      <w:jc w:val="center"/>
      <w:outlineLvl w:val="0"/>
    </w:pPr>
    <w:rPr>
      <w:rFonts w:ascii="Times New Roman" w:hAnsi="Times New Roman" w:cs="Times New Roman"/>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0230"/>
    <w:rPr>
      <w:rFonts w:ascii="Times New Roman" w:hAnsi="Times New Roman" w:cs="Times New Roman"/>
      <w:b/>
      <w:sz w:val="24"/>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3</Pages>
  <Words>748</Words>
  <Characters>4265</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5003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Alison</dc:creator>
  <cp:lastModifiedBy>Alison</cp:lastModifiedBy>
  <cp:revision>2</cp:revision>
  <dcterms:created xsi:type="dcterms:W3CDTF">2015-03-24T14:11:00Z</dcterms:created>
  <dcterms:modified xsi:type="dcterms:W3CDTF">2015-03-24T14:36:00Z</dcterms:modified>
</cp:coreProperties>
</file>