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5DBDA9" w14:textId="2656AA78" w:rsidR="00C27394" w:rsidRPr="00FF3F81" w:rsidRDefault="00903748" w:rsidP="003D599E">
      <w:pPr>
        <w:pStyle w:val="Title"/>
        <w:rPr>
          <w:rStyle w:val="HeadingBold"/>
          <w:rFonts w:ascii="Times New Roman" w:hAnsi="Times New Roman"/>
          <w:b/>
          <w:caps/>
          <w:noProof w:val="0"/>
        </w:rPr>
      </w:pPr>
      <w:r w:rsidRPr="00FF3F81">
        <w:rPr>
          <w:rStyle w:val="HeadingBold"/>
          <w:rFonts w:ascii="Times New Roman" w:hAnsi="Times New Roman"/>
          <w:b/>
          <w:caps/>
          <w:noProof w:val="0"/>
        </w:rPr>
        <w:t>Spatial and Temporal Trends in Bromide Concentration</w:t>
      </w:r>
      <w:r w:rsidR="005449DF" w:rsidRPr="00FF3F81">
        <w:rPr>
          <w:rStyle w:val="HeadingBold"/>
          <w:rFonts w:ascii="Times New Roman" w:hAnsi="Times New Roman"/>
          <w:b/>
          <w:caps/>
          <w:noProof w:val="0"/>
        </w:rPr>
        <w:t>s</w:t>
      </w:r>
      <w:r w:rsidRPr="00FF3F81">
        <w:rPr>
          <w:rStyle w:val="HeadingBold"/>
          <w:rFonts w:ascii="Times New Roman" w:hAnsi="Times New Roman"/>
          <w:b/>
          <w:caps/>
          <w:noProof w:val="0"/>
        </w:rPr>
        <w:t xml:space="preserve"> in </w:t>
      </w:r>
      <w:r w:rsidR="00C27394" w:rsidRPr="00FF3F81">
        <w:rPr>
          <w:rStyle w:val="HeadingBold"/>
          <w:rFonts w:ascii="Times New Roman" w:hAnsi="Times New Roman"/>
          <w:b/>
          <w:caps/>
          <w:noProof w:val="0"/>
        </w:rPr>
        <w:t>Discharges from Coal Mining or Processing Facilities in Pennsylvania</w:t>
      </w:r>
    </w:p>
    <w:p w14:paraId="3A41DB41" w14:textId="2235D900" w:rsidR="00C27394" w:rsidRPr="00FF3F81" w:rsidRDefault="00C27394" w:rsidP="003D599E">
      <w:pPr>
        <w:pStyle w:val="Authors"/>
        <w:rPr>
          <w:lang w:val="en-US"/>
        </w:rPr>
      </w:pPr>
      <w:r w:rsidRPr="00FF3F81">
        <w:rPr>
          <w:lang w:val="en-US"/>
        </w:rPr>
        <w:t>C.A. Cravotta III</w:t>
      </w:r>
      <w:r w:rsidRPr="00FF3F81">
        <w:rPr>
          <w:vertAlign w:val="superscript"/>
          <w:lang w:val="en-US"/>
        </w:rPr>
        <w:t>1</w:t>
      </w:r>
      <w:r w:rsidRPr="00FF3F81">
        <w:rPr>
          <w:lang w:val="en-US"/>
        </w:rPr>
        <w:t>,</w:t>
      </w:r>
      <w:r w:rsidR="002567D8" w:rsidRPr="00FF3F81">
        <w:rPr>
          <w:lang w:val="en-US"/>
        </w:rPr>
        <w:t xml:space="preserve"> K.B.C. Brady</w:t>
      </w:r>
      <w:r w:rsidR="002567D8" w:rsidRPr="00FF3F81">
        <w:rPr>
          <w:vertAlign w:val="superscript"/>
          <w:lang w:val="en-US"/>
        </w:rPr>
        <w:t>2</w:t>
      </w:r>
      <w:r w:rsidR="002567D8" w:rsidRPr="00FF3F81">
        <w:rPr>
          <w:lang w:val="en-US"/>
        </w:rPr>
        <w:t>, G. Greenfield</w:t>
      </w:r>
      <w:r w:rsidR="000D0E8A" w:rsidRPr="00FF3F81">
        <w:rPr>
          <w:vertAlign w:val="superscript"/>
          <w:lang w:val="en-US"/>
        </w:rPr>
        <w:t>3</w:t>
      </w:r>
      <w:r w:rsidR="002567D8" w:rsidRPr="00FF3F81">
        <w:rPr>
          <w:lang w:val="en-US"/>
        </w:rPr>
        <w:t xml:space="preserve">, </w:t>
      </w:r>
      <w:r w:rsidR="00BF7CE2" w:rsidRPr="00FF3F81">
        <w:rPr>
          <w:lang w:val="en-US"/>
        </w:rPr>
        <w:t>S.A. Hoffman</w:t>
      </w:r>
      <w:r w:rsidR="00BF7CE2" w:rsidRPr="00FF3F81">
        <w:rPr>
          <w:vertAlign w:val="superscript"/>
          <w:lang w:val="en-US"/>
        </w:rPr>
        <w:t>1</w:t>
      </w:r>
      <w:r w:rsidR="00BF7CE2" w:rsidRPr="00FF3F81">
        <w:rPr>
          <w:lang w:val="en-US"/>
        </w:rPr>
        <w:t xml:space="preserve">, </w:t>
      </w:r>
      <w:r w:rsidR="002567D8" w:rsidRPr="00FF3F81">
        <w:rPr>
          <w:lang w:val="en-US"/>
        </w:rPr>
        <w:t>A. McFadden</w:t>
      </w:r>
      <w:r w:rsidR="000D0E8A" w:rsidRPr="00FF3F81">
        <w:rPr>
          <w:vertAlign w:val="superscript"/>
          <w:lang w:val="en-US"/>
        </w:rPr>
        <w:t>4</w:t>
      </w:r>
      <w:r w:rsidRPr="00FF3F81">
        <w:rPr>
          <w:lang w:val="en-US"/>
        </w:rPr>
        <w:br/>
      </w:r>
      <w:r w:rsidRPr="00FF3F81">
        <w:rPr>
          <w:vertAlign w:val="superscript"/>
          <w:lang w:val="en-US"/>
        </w:rPr>
        <w:t>1</w:t>
      </w:r>
      <w:r w:rsidRPr="00FF3F81">
        <w:rPr>
          <w:lang w:val="en-US"/>
        </w:rPr>
        <w:t>U.S. Geological Survey, 215 Limeki</w:t>
      </w:r>
      <w:r w:rsidR="00B567B2" w:rsidRPr="00FF3F81">
        <w:rPr>
          <w:lang w:val="en-US"/>
        </w:rPr>
        <w:t>ln Rd., New Cumberland PA 17070</w:t>
      </w:r>
      <w:r w:rsidR="002567D8" w:rsidRPr="00FF3F81">
        <w:rPr>
          <w:lang w:val="en-US"/>
        </w:rPr>
        <w:t xml:space="preserve">, </w:t>
      </w:r>
      <w:r w:rsidR="000D0E8A" w:rsidRPr="00FF3F81">
        <w:rPr>
          <w:lang w:val="en-US"/>
        </w:rPr>
        <w:br/>
      </w:r>
      <w:r w:rsidR="000D0E8A" w:rsidRPr="00FF3F81">
        <w:rPr>
          <w:vertAlign w:val="superscript"/>
          <w:lang w:val="en-US"/>
        </w:rPr>
        <w:t>2</w:t>
      </w:r>
      <w:r w:rsidR="00E74F23" w:rsidRPr="00FF3F81">
        <w:rPr>
          <w:lang w:val="en-US"/>
        </w:rPr>
        <w:t xml:space="preserve">Pennsylvania Department of Environmental Protection </w:t>
      </w:r>
      <w:r w:rsidR="00E74F23">
        <w:rPr>
          <w:lang w:val="en-US"/>
        </w:rPr>
        <w:t>(R</w:t>
      </w:r>
      <w:r w:rsidR="00E74F23" w:rsidRPr="00FF3F81">
        <w:rPr>
          <w:lang w:val="en-US"/>
        </w:rPr>
        <w:t>etired</w:t>
      </w:r>
      <w:r w:rsidR="00E74F23">
        <w:rPr>
          <w:lang w:val="en-US"/>
        </w:rPr>
        <w:t>)</w:t>
      </w:r>
      <w:r w:rsidR="00E74F23" w:rsidRPr="00FF3F81">
        <w:rPr>
          <w:lang w:val="en-US"/>
        </w:rPr>
        <w:t xml:space="preserve">, </w:t>
      </w:r>
      <w:r w:rsidR="000D0E8A" w:rsidRPr="00FF3F81">
        <w:rPr>
          <w:lang w:val="en-US"/>
        </w:rPr>
        <w:t>Steelton, PA 17113</w:t>
      </w:r>
      <w:r w:rsidR="002567D8" w:rsidRPr="00FF3F81">
        <w:rPr>
          <w:lang w:val="en-US"/>
        </w:rPr>
        <w:br/>
      </w:r>
      <w:r w:rsidR="002567D8" w:rsidRPr="00FF3F81">
        <w:rPr>
          <w:vertAlign w:val="superscript"/>
          <w:lang w:val="en-US"/>
        </w:rPr>
        <w:t>3</w:t>
      </w:r>
      <w:r w:rsidR="002567D8" w:rsidRPr="00FF3F81">
        <w:rPr>
          <w:lang w:val="en-US"/>
        </w:rPr>
        <w:t xml:space="preserve">Pennsylvania Department of Environmental Protection, Harrisburg, PA 17101, </w:t>
      </w:r>
      <w:r w:rsidR="002567D8" w:rsidRPr="00FF3F81">
        <w:rPr>
          <w:lang w:val="en-US"/>
        </w:rPr>
        <w:br/>
      </w:r>
      <w:r w:rsidR="002567D8" w:rsidRPr="00FF3F81">
        <w:rPr>
          <w:vertAlign w:val="superscript"/>
          <w:lang w:val="en-US"/>
        </w:rPr>
        <w:t>4</w:t>
      </w:r>
      <w:r w:rsidR="002567D8" w:rsidRPr="00FF3F81">
        <w:rPr>
          <w:lang w:val="en-US"/>
        </w:rPr>
        <w:t>U.S. Environmental Protection Agency, Region III</w:t>
      </w:r>
      <w:r w:rsidR="000D0E8A" w:rsidRPr="00FF3F81">
        <w:rPr>
          <w:lang w:val="en-US"/>
        </w:rPr>
        <w:t>, Philadelphia, PA 19103</w:t>
      </w:r>
      <w:r w:rsidR="002567D8" w:rsidRPr="00FF3F81">
        <w:rPr>
          <w:lang w:val="en-US"/>
        </w:rPr>
        <w:t xml:space="preserve"> </w:t>
      </w:r>
    </w:p>
    <w:p w14:paraId="0C2067E5" w14:textId="28BBFBD4" w:rsidR="00EF0789" w:rsidRPr="00FF3F81" w:rsidRDefault="00D91F74" w:rsidP="003D599E">
      <w:pPr>
        <w:pStyle w:val="Heading1"/>
        <w:rPr>
          <w:lang w:val="en-US"/>
        </w:rPr>
      </w:pPr>
      <w:r w:rsidRPr="00FF3F81">
        <w:rPr>
          <w:lang w:val="en-US"/>
        </w:rPr>
        <w:t xml:space="preserve">Extended </w:t>
      </w:r>
      <w:r w:rsidR="00EF0789" w:rsidRPr="00FF3F81">
        <w:rPr>
          <w:lang w:val="en-US"/>
        </w:rPr>
        <w:t>A</w:t>
      </w:r>
      <w:r w:rsidR="00EA7041" w:rsidRPr="00FF3F81">
        <w:rPr>
          <w:lang w:val="en-US"/>
        </w:rPr>
        <w:t>bstract</w:t>
      </w:r>
    </w:p>
    <w:p w14:paraId="5E480C24" w14:textId="24E533A2" w:rsidR="00D91F74" w:rsidRPr="00FF3F81" w:rsidRDefault="00B17096" w:rsidP="00FD6023">
      <w:pPr>
        <w:rPr>
          <w:noProof w:val="0"/>
        </w:rPr>
      </w:pPr>
      <w:r w:rsidRPr="00FF3F81">
        <w:rPr>
          <w:bCs/>
          <w:noProof w:val="0"/>
          <w:lang w:eastAsia="en-US"/>
        </w:rPr>
        <w:t>Various halogen (Cl, Br, I), alkali earth (Na, K, Li), and alkaline earth (Sr, Ba)</w:t>
      </w:r>
      <w:r w:rsidRPr="00FF3F81">
        <w:rPr>
          <w:noProof w:val="0"/>
        </w:rPr>
        <w:t xml:space="preserve"> elements </w:t>
      </w:r>
      <w:r w:rsidR="005A5010" w:rsidRPr="00FF3F81">
        <w:rPr>
          <w:noProof w:val="0"/>
        </w:rPr>
        <w:t>tend to be</w:t>
      </w:r>
      <w:r w:rsidRPr="00FF3F81">
        <w:rPr>
          <w:noProof w:val="0"/>
        </w:rPr>
        <w:t xml:space="preserve"> elevated in oil and gas brines or connate fluids (Dresel and Rose, 2010; Halusczak et al., 2013) but </w:t>
      </w:r>
      <w:r w:rsidR="0062552D">
        <w:rPr>
          <w:noProof w:val="0"/>
        </w:rPr>
        <w:t xml:space="preserve">elevated concentrations of these elements </w:t>
      </w:r>
      <w:r w:rsidRPr="00FF3F81">
        <w:rPr>
          <w:noProof w:val="0"/>
        </w:rPr>
        <w:t>are not typically identified with coal-mine drainage (CMD). Nevertheless, such brine constituents, notably bromide (Br</w:t>
      </w:r>
      <w:r w:rsidRPr="00FF3F81">
        <w:rPr>
          <w:noProof w:val="0"/>
          <w:vertAlign w:val="superscript"/>
        </w:rPr>
        <w:t>-</w:t>
      </w:r>
      <w:r w:rsidRPr="00FF3F81">
        <w:rPr>
          <w:noProof w:val="0"/>
        </w:rPr>
        <w:t xml:space="preserve">), have been documented in CMD samples from selected sites in Pennsylvania (Cravotta, 2008; Cravotta and Brady, 2015). </w:t>
      </w:r>
      <w:r w:rsidR="00AC6652" w:rsidRPr="00FF3F81">
        <w:rPr>
          <w:noProof w:val="0"/>
        </w:rPr>
        <w:t>Elevated c</w:t>
      </w:r>
      <w:r w:rsidR="001804C6" w:rsidRPr="00FF3F81">
        <w:rPr>
          <w:noProof w:val="0"/>
        </w:rPr>
        <w:t>oncentrations of Br</w:t>
      </w:r>
      <w:r w:rsidR="001804C6" w:rsidRPr="00FF3F81">
        <w:rPr>
          <w:noProof w:val="0"/>
          <w:vertAlign w:val="superscript"/>
        </w:rPr>
        <w:t>-</w:t>
      </w:r>
      <w:r w:rsidR="001804C6" w:rsidRPr="00FF3F81">
        <w:rPr>
          <w:noProof w:val="0"/>
        </w:rPr>
        <w:t xml:space="preserve"> in source </w:t>
      </w:r>
      <w:r w:rsidR="00D76D80" w:rsidRPr="00FF3F81">
        <w:rPr>
          <w:noProof w:val="0"/>
        </w:rPr>
        <w:t xml:space="preserve">water </w:t>
      </w:r>
      <w:r w:rsidR="001804C6" w:rsidRPr="00FF3F81">
        <w:rPr>
          <w:noProof w:val="0"/>
        </w:rPr>
        <w:t>are cause for concern because of its potential to oxidize to bromate (BrO</w:t>
      </w:r>
      <w:r w:rsidR="001804C6" w:rsidRPr="00FF3F81">
        <w:rPr>
          <w:noProof w:val="0"/>
          <w:vertAlign w:val="subscript"/>
        </w:rPr>
        <w:t>3</w:t>
      </w:r>
      <w:r w:rsidR="001804C6" w:rsidRPr="00FF3F81">
        <w:rPr>
          <w:noProof w:val="0"/>
          <w:vertAlign w:val="superscript"/>
        </w:rPr>
        <w:t>-</w:t>
      </w:r>
      <w:r w:rsidR="001804C6" w:rsidRPr="00FF3F81">
        <w:rPr>
          <w:noProof w:val="0"/>
        </w:rPr>
        <w:t>) or to interact with organic carbon forming brominated trihalomethane (THM) disinfecti</w:t>
      </w:r>
      <w:r w:rsidR="009817C5" w:rsidRPr="00FF3F81">
        <w:rPr>
          <w:noProof w:val="0"/>
        </w:rPr>
        <w:t>on byproducts (DBPs</w:t>
      </w:r>
      <w:r w:rsidR="00D12F9F" w:rsidRPr="00FF3F81">
        <w:rPr>
          <w:noProof w:val="0"/>
        </w:rPr>
        <w:t>), primarily as a consequence of ozonation or chlorination</w:t>
      </w:r>
      <w:r w:rsidR="009817C5" w:rsidRPr="00FF3F81">
        <w:rPr>
          <w:noProof w:val="0"/>
        </w:rPr>
        <w:t xml:space="preserve"> </w:t>
      </w:r>
      <w:r w:rsidR="00D91F74" w:rsidRPr="00FF3F81">
        <w:rPr>
          <w:noProof w:val="0"/>
        </w:rPr>
        <w:t>(U.S. Environmental Protection Agency, 2003; Parker et al., 2014)</w:t>
      </w:r>
      <w:r w:rsidR="001804C6" w:rsidRPr="00FF3F81">
        <w:rPr>
          <w:noProof w:val="0"/>
        </w:rPr>
        <w:t xml:space="preserve">. The </w:t>
      </w:r>
      <w:r w:rsidR="00D76D80" w:rsidRPr="00FF3F81">
        <w:rPr>
          <w:noProof w:val="0"/>
        </w:rPr>
        <w:t>drinking-</w:t>
      </w:r>
      <w:r w:rsidR="001804C6" w:rsidRPr="00FF3F81">
        <w:rPr>
          <w:noProof w:val="0"/>
        </w:rPr>
        <w:t>water maximum contaminant levels (MCLs) for bromate and total trihalomethanes (TTHM) are 0.010 and 0.080 mg/L, respectively</w:t>
      </w:r>
      <w:r w:rsidR="00D91F74" w:rsidRPr="00FF3F81">
        <w:rPr>
          <w:noProof w:val="0"/>
        </w:rPr>
        <w:t xml:space="preserve"> (U.S. Environmental Protection Agency, 2005, 2012)</w:t>
      </w:r>
      <w:r w:rsidR="001804C6" w:rsidRPr="00FF3F81">
        <w:rPr>
          <w:noProof w:val="0"/>
        </w:rPr>
        <w:t>. Management of the Br</w:t>
      </w:r>
      <w:r w:rsidR="001804C6" w:rsidRPr="00FF3F81">
        <w:rPr>
          <w:noProof w:val="0"/>
          <w:vertAlign w:val="superscript"/>
        </w:rPr>
        <w:t>-</w:t>
      </w:r>
      <w:r w:rsidR="001804C6" w:rsidRPr="00FF3F81">
        <w:rPr>
          <w:noProof w:val="0"/>
        </w:rPr>
        <w:t xml:space="preserve"> from coal-mine sources requires an understanding of the origin of Br</w:t>
      </w:r>
      <w:r w:rsidR="001804C6" w:rsidRPr="00FF3F81">
        <w:rPr>
          <w:noProof w:val="0"/>
          <w:vertAlign w:val="superscript"/>
        </w:rPr>
        <w:t>-</w:t>
      </w:r>
      <w:r w:rsidR="001804C6" w:rsidRPr="00FF3F81">
        <w:rPr>
          <w:noProof w:val="0"/>
        </w:rPr>
        <w:t xml:space="preserve"> and associated constituents, specifically, whether the </w:t>
      </w:r>
      <w:r w:rsidR="009817C5" w:rsidRPr="00FF3F81">
        <w:rPr>
          <w:noProof w:val="0"/>
        </w:rPr>
        <w:t>Br</w:t>
      </w:r>
      <w:r w:rsidR="009817C5" w:rsidRPr="00FF3F81">
        <w:rPr>
          <w:noProof w:val="0"/>
          <w:vertAlign w:val="superscript"/>
        </w:rPr>
        <w:t>-</w:t>
      </w:r>
      <w:r w:rsidR="009817C5" w:rsidRPr="00FF3F81">
        <w:rPr>
          <w:noProof w:val="0"/>
        </w:rPr>
        <w:t xml:space="preserve"> originates naturally from the bedrock formations subjected to mining, or if the Br</w:t>
      </w:r>
      <w:r w:rsidR="009817C5" w:rsidRPr="00FF3F81">
        <w:rPr>
          <w:noProof w:val="0"/>
          <w:vertAlign w:val="superscript"/>
        </w:rPr>
        <w:t>-</w:t>
      </w:r>
      <w:r w:rsidR="009817C5" w:rsidRPr="00FF3F81">
        <w:rPr>
          <w:noProof w:val="0"/>
        </w:rPr>
        <w:t xml:space="preserve"> </w:t>
      </w:r>
      <w:r w:rsidR="001804C6" w:rsidRPr="00FF3F81">
        <w:rPr>
          <w:noProof w:val="0"/>
        </w:rPr>
        <w:t>is the result of brine disposal practices.</w:t>
      </w:r>
      <w:r w:rsidR="00D76D80" w:rsidRPr="00FF3F81">
        <w:rPr>
          <w:noProof w:val="0"/>
        </w:rPr>
        <w:t xml:space="preserve"> </w:t>
      </w:r>
    </w:p>
    <w:p w14:paraId="5C04DC9A" w14:textId="5D8EE0A2" w:rsidR="00713A3A" w:rsidRPr="00FF3F81" w:rsidRDefault="00FD6023" w:rsidP="00FD6023">
      <w:pPr>
        <w:rPr>
          <w:bCs/>
          <w:noProof w:val="0"/>
          <w:lang w:eastAsia="en-US"/>
        </w:rPr>
      </w:pPr>
      <w:r w:rsidRPr="00FF3F81">
        <w:rPr>
          <w:noProof w:val="0"/>
        </w:rPr>
        <w:t xml:space="preserve">In 1999, </w:t>
      </w:r>
      <w:r w:rsidR="00F819CE" w:rsidRPr="00FF3F81">
        <w:rPr>
          <w:noProof w:val="0"/>
        </w:rPr>
        <w:t xml:space="preserve">2003, and 2011, </w:t>
      </w:r>
      <w:r w:rsidRPr="00FF3F81">
        <w:rPr>
          <w:noProof w:val="0"/>
        </w:rPr>
        <w:t xml:space="preserve">the U.S. Geological Survey (USGS) collected and analyzed CMD samples </w:t>
      </w:r>
      <w:r w:rsidR="006023BB" w:rsidRPr="00FF3F81">
        <w:rPr>
          <w:noProof w:val="0"/>
        </w:rPr>
        <w:t xml:space="preserve">from selected sites in Pennsylvania </w:t>
      </w:r>
      <w:r w:rsidRPr="00FF3F81">
        <w:rPr>
          <w:noProof w:val="0"/>
        </w:rPr>
        <w:t xml:space="preserve">for </w:t>
      </w:r>
      <w:r w:rsidR="00F70C0B" w:rsidRPr="00FF3F81">
        <w:rPr>
          <w:bCs/>
          <w:noProof w:val="0"/>
          <w:lang w:eastAsia="en-US"/>
        </w:rPr>
        <w:t>more than 70 inorganic constituents</w:t>
      </w:r>
      <w:r w:rsidR="00C61418" w:rsidRPr="00FF3F81">
        <w:rPr>
          <w:noProof w:val="0"/>
        </w:rPr>
        <w:t xml:space="preserve"> (Cravotta, 2008; Cravotta and Brady, 2015)</w:t>
      </w:r>
      <w:r w:rsidR="00F819CE" w:rsidRPr="00FF3F81">
        <w:rPr>
          <w:noProof w:val="0"/>
        </w:rPr>
        <w:t xml:space="preserve">. The sampling in 1999 was </w:t>
      </w:r>
      <w:r w:rsidR="0044456F" w:rsidRPr="00FF3F81">
        <w:rPr>
          <w:noProof w:val="0"/>
        </w:rPr>
        <w:t xml:space="preserve">completed during base-flow conditions </w:t>
      </w:r>
      <w:r w:rsidRPr="00FF3F81">
        <w:rPr>
          <w:noProof w:val="0"/>
        </w:rPr>
        <w:t>at 140 abandoned underground mines in the bituminous and anthracite coalfields</w:t>
      </w:r>
      <w:r w:rsidR="00B90209" w:rsidRPr="00FF3F81">
        <w:rPr>
          <w:noProof w:val="0"/>
        </w:rPr>
        <w:t>; a</w:t>
      </w:r>
      <w:r w:rsidRPr="00FF3F81">
        <w:rPr>
          <w:noProof w:val="0"/>
        </w:rPr>
        <w:t xml:space="preserve"> subset of 19 of these sites was resampled in 2003</w:t>
      </w:r>
      <w:r w:rsidR="00FF72C0" w:rsidRPr="00FF3F81">
        <w:rPr>
          <w:noProof w:val="0"/>
        </w:rPr>
        <w:t xml:space="preserve"> indicating </w:t>
      </w:r>
      <w:r w:rsidR="0062552D">
        <w:rPr>
          <w:noProof w:val="0"/>
        </w:rPr>
        <w:t>similar</w:t>
      </w:r>
      <w:r w:rsidR="0062552D" w:rsidRPr="00FF3F81">
        <w:rPr>
          <w:noProof w:val="0"/>
        </w:rPr>
        <w:t xml:space="preserve"> </w:t>
      </w:r>
      <w:r w:rsidR="00FF72C0" w:rsidRPr="00FF3F81">
        <w:rPr>
          <w:noProof w:val="0"/>
        </w:rPr>
        <w:t>results</w:t>
      </w:r>
      <w:r w:rsidR="0062552D">
        <w:rPr>
          <w:noProof w:val="0"/>
        </w:rPr>
        <w:t xml:space="preserve"> and no apparent temporal trends</w:t>
      </w:r>
      <w:r w:rsidR="00FF72C0" w:rsidRPr="00FF3F81">
        <w:rPr>
          <w:noProof w:val="0"/>
        </w:rPr>
        <w:t xml:space="preserve"> </w:t>
      </w:r>
      <w:r w:rsidR="00B90209" w:rsidRPr="00FF3F81">
        <w:rPr>
          <w:noProof w:val="0"/>
        </w:rPr>
        <w:t>(Cravotta, 2008)</w:t>
      </w:r>
      <w:r w:rsidRPr="00FF3F81">
        <w:rPr>
          <w:noProof w:val="0"/>
        </w:rPr>
        <w:t xml:space="preserve">. In 2011, untreated and treated CMD samples also were collected at active coal mining or processing facilities, including 26 surface mines, 11 underground mines, and 5 </w:t>
      </w:r>
      <w:r w:rsidR="00D91F74" w:rsidRPr="00FF3F81">
        <w:rPr>
          <w:noProof w:val="0"/>
        </w:rPr>
        <w:t>coal-</w:t>
      </w:r>
      <w:r w:rsidRPr="00FF3F81">
        <w:rPr>
          <w:noProof w:val="0"/>
        </w:rPr>
        <w:t>refuse disposal operations</w:t>
      </w:r>
      <w:r w:rsidR="00B90209" w:rsidRPr="00FF3F81">
        <w:rPr>
          <w:noProof w:val="0"/>
        </w:rPr>
        <w:t xml:space="preserve"> (Cravotta and Brady, 2015)</w:t>
      </w:r>
      <w:r w:rsidRPr="00FF3F81">
        <w:rPr>
          <w:noProof w:val="0"/>
        </w:rPr>
        <w:t xml:space="preserve">. </w:t>
      </w:r>
      <w:r w:rsidR="0044456F" w:rsidRPr="00FF3F81">
        <w:rPr>
          <w:noProof w:val="0"/>
        </w:rPr>
        <w:t>The reported Br</w:t>
      </w:r>
      <w:r w:rsidR="0044456F" w:rsidRPr="00FF3F81">
        <w:rPr>
          <w:noProof w:val="0"/>
          <w:vertAlign w:val="superscript"/>
        </w:rPr>
        <w:t>-</w:t>
      </w:r>
      <w:r w:rsidR="0044456F" w:rsidRPr="00FF3F81">
        <w:rPr>
          <w:noProof w:val="0"/>
        </w:rPr>
        <w:t xml:space="preserve"> concentrations for the </w:t>
      </w:r>
      <w:r w:rsidR="00BC01FC" w:rsidRPr="00FF3F81">
        <w:rPr>
          <w:noProof w:val="0"/>
        </w:rPr>
        <w:t xml:space="preserve">182 </w:t>
      </w:r>
      <w:r w:rsidR="00E50A68" w:rsidRPr="00FF3F81">
        <w:rPr>
          <w:noProof w:val="0"/>
        </w:rPr>
        <w:t xml:space="preserve">untreated </w:t>
      </w:r>
      <w:r w:rsidR="0044456F" w:rsidRPr="00FF3F81">
        <w:rPr>
          <w:noProof w:val="0"/>
        </w:rPr>
        <w:t>CMD samples collected in 1999 and 2011 range from &lt;0.003 to 12.8 mg/L, with a median of 0.036 mg/L</w:t>
      </w:r>
      <w:r w:rsidR="00BF7CE2">
        <w:rPr>
          <w:noProof w:val="0"/>
        </w:rPr>
        <w:t>. The median value</w:t>
      </w:r>
      <w:r w:rsidR="0044456F" w:rsidRPr="00FF3F81">
        <w:rPr>
          <w:noProof w:val="0"/>
        </w:rPr>
        <w:t xml:space="preserve"> is near the upper </w:t>
      </w:r>
      <w:r w:rsidR="0044456F" w:rsidRPr="00FF3F81">
        <w:rPr>
          <w:noProof w:val="0"/>
        </w:rPr>
        <w:lastRenderedPageBreak/>
        <w:t xml:space="preserve">limit assumed for natural background levels in Pennsylvania waters (Pennsylvania Department of Environmental Protection, 2014). </w:t>
      </w:r>
      <w:r w:rsidR="0017656E" w:rsidRPr="00FF3F81">
        <w:rPr>
          <w:bCs/>
          <w:noProof w:val="0"/>
          <w:lang w:eastAsia="en-US"/>
        </w:rPr>
        <w:t>The highest Br</w:t>
      </w:r>
      <w:r w:rsidR="007B6B35" w:rsidRPr="00FF3F81">
        <w:rPr>
          <w:noProof w:val="0"/>
          <w:vertAlign w:val="superscript"/>
        </w:rPr>
        <w:t>-</w:t>
      </w:r>
      <w:r w:rsidR="0017656E" w:rsidRPr="00FF3F81">
        <w:rPr>
          <w:bCs/>
          <w:noProof w:val="0"/>
          <w:lang w:eastAsia="en-US"/>
        </w:rPr>
        <w:t xml:space="preserve"> </w:t>
      </w:r>
      <w:r w:rsidR="00BF7CE2" w:rsidRPr="00FF3F81">
        <w:rPr>
          <w:noProof w:val="0"/>
        </w:rPr>
        <w:t xml:space="preserve">concentrations </w:t>
      </w:r>
      <w:r w:rsidR="0017656E" w:rsidRPr="00FF3F81">
        <w:rPr>
          <w:bCs/>
          <w:noProof w:val="0"/>
          <w:lang w:eastAsia="en-US"/>
        </w:rPr>
        <w:t>for the abandoned or active CMD were sampled in southwestern Pennsylvania, within the general extent of the Pittsburgh coal</w:t>
      </w:r>
      <w:r w:rsidR="008A66E6" w:rsidRPr="00FF3F81">
        <w:rPr>
          <w:bCs/>
          <w:noProof w:val="0"/>
          <w:lang w:eastAsia="en-US"/>
        </w:rPr>
        <w:t xml:space="preserve"> </w:t>
      </w:r>
      <w:r w:rsidR="0017656E" w:rsidRPr="00FF3F81">
        <w:rPr>
          <w:bCs/>
          <w:noProof w:val="0"/>
          <w:lang w:eastAsia="en-US"/>
        </w:rPr>
        <w:t>bed</w:t>
      </w:r>
      <w:r w:rsidR="00BF7CE2">
        <w:rPr>
          <w:bCs/>
          <w:noProof w:val="0"/>
          <w:lang w:eastAsia="en-US"/>
        </w:rPr>
        <w:t xml:space="preserve"> (Fig. 1)</w:t>
      </w:r>
      <w:r w:rsidR="0017656E" w:rsidRPr="00FF3F81">
        <w:rPr>
          <w:bCs/>
          <w:noProof w:val="0"/>
          <w:lang w:eastAsia="en-US"/>
        </w:rPr>
        <w:t xml:space="preserve">. </w:t>
      </w:r>
      <w:r w:rsidRPr="00FF3F81">
        <w:rPr>
          <w:bCs/>
          <w:noProof w:val="0"/>
          <w:lang w:eastAsia="en-US"/>
        </w:rPr>
        <w:t xml:space="preserve">Three </w:t>
      </w:r>
      <w:r w:rsidR="00F819CE" w:rsidRPr="00FF3F81">
        <w:rPr>
          <w:bCs/>
          <w:noProof w:val="0"/>
          <w:lang w:eastAsia="en-US"/>
        </w:rPr>
        <w:t xml:space="preserve">of the </w:t>
      </w:r>
      <w:r w:rsidRPr="00FF3F81">
        <w:rPr>
          <w:bCs/>
          <w:noProof w:val="0"/>
          <w:lang w:eastAsia="en-US"/>
        </w:rPr>
        <w:t>CMD samples</w:t>
      </w:r>
      <w:r w:rsidR="00713A3A" w:rsidRPr="00FF3F81">
        <w:rPr>
          <w:bCs/>
          <w:noProof w:val="0"/>
          <w:lang w:eastAsia="en-US"/>
        </w:rPr>
        <w:t xml:space="preserve"> collected in 2011, including two from</w:t>
      </w:r>
      <w:r w:rsidRPr="00FF3F81">
        <w:rPr>
          <w:bCs/>
          <w:noProof w:val="0"/>
          <w:lang w:eastAsia="en-US"/>
        </w:rPr>
        <w:t xml:space="preserve"> deep mines and </w:t>
      </w:r>
      <w:r w:rsidR="00713A3A" w:rsidRPr="00FF3F81">
        <w:rPr>
          <w:bCs/>
          <w:noProof w:val="0"/>
          <w:lang w:eastAsia="en-US"/>
        </w:rPr>
        <w:t>one from an</w:t>
      </w:r>
      <w:r w:rsidRPr="00FF3F81">
        <w:rPr>
          <w:bCs/>
          <w:noProof w:val="0"/>
          <w:lang w:eastAsia="en-US"/>
        </w:rPr>
        <w:t xml:space="preserve"> </w:t>
      </w:r>
      <w:r w:rsidR="00713A3A" w:rsidRPr="00FF3F81">
        <w:rPr>
          <w:bCs/>
          <w:noProof w:val="0"/>
          <w:lang w:eastAsia="en-US"/>
        </w:rPr>
        <w:t>associated coal-r</w:t>
      </w:r>
      <w:r w:rsidRPr="00FF3F81">
        <w:rPr>
          <w:bCs/>
          <w:noProof w:val="0"/>
          <w:lang w:eastAsia="en-US"/>
        </w:rPr>
        <w:t>efuse facility</w:t>
      </w:r>
      <w:r w:rsidR="00713A3A" w:rsidRPr="00FF3F81">
        <w:rPr>
          <w:bCs/>
          <w:noProof w:val="0"/>
          <w:lang w:eastAsia="en-US"/>
        </w:rPr>
        <w:t xml:space="preserve">, </w:t>
      </w:r>
      <w:r w:rsidRPr="00FF3F81">
        <w:rPr>
          <w:bCs/>
          <w:noProof w:val="0"/>
          <w:lang w:eastAsia="en-US"/>
        </w:rPr>
        <w:t>had anomalously high Br</w:t>
      </w:r>
      <w:r w:rsidR="00F819CE" w:rsidRPr="00FF3F81">
        <w:rPr>
          <w:bCs/>
          <w:noProof w:val="0"/>
          <w:vertAlign w:val="superscript"/>
          <w:lang w:eastAsia="en-US"/>
        </w:rPr>
        <w:t>-</w:t>
      </w:r>
      <w:r w:rsidRPr="00FF3F81">
        <w:rPr>
          <w:bCs/>
          <w:noProof w:val="0"/>
          <w:lang w:eastAsia="en-US"/>
        </w:rPr>
        <w:t xml:space="preserve"> concentrations (3.3 to 12.8 mg/L) compared to other sites sampled. Except for these outliers, the ranges of values for Br</w:t>
      </w:r>
      <w:r w:rsidR="00F819CE" w:rsidRPr="00FF3F81">
        <w:rPr>
          <w:bCs/>
          <w:noProof w:val="0"/>
          <w:vertAlign w:val="superscript"/>
          <w:lang w:eastAsia="en-US"/>
        </w:rPr>
        <w:t>-</w:t>
      </w:r>
      <w:r w:rsidRPr="00FF3F81">
        <w:rPr>
          <w:bCs/>
          <w:noProof w:val="0"/>
          <w:lang w:eastAsia="en-US"/>
        </w:rPr>
        <w:t xml:space="preserve"> and associated constituents in the CMD from active underground </w:t>
      </w:r>
      <w:r w:rsidR="00B90209" w:rsidRPr="00FF3F81">
        <w:rPr>
          <w:bCs/>
          <w:noProof w:val="0"/>
          <w:lang w:eastAsia="en-US"/>
        </w:rPr>
        <w:t xml:space="preserve">and surface </w:t>
      </w:r>
      <w:r w:rsidRPr="00FF3F81">
        <w:rPr>
          <w:bCs/>
          <w:noProof w:val="0"/>
          <w:lang w:eastAsia="en-US"/>
        </w:rPr>
        <w:t>mines in 2011 were similar to those for the abandoned underground mines sampled in 1999 and 2003</w:t>
      </w:r>
      <w:r w:rsidR="006023BB" w:rsidRPr="00FF3F81">
        <w:rPr>
          <w:bCs/>
          <w:noProof w:val="0"/>
          <w:lang w:eastAsia="en-US"/>
        </w:rPr>
        <w:t xml:space="preserve"> (Fig. </w:t>
      </w:r>
      <w:r w:rsidR="00BF7CE2">
        <w:rPr>
          <w:bCs/>
          <w:noProof w:val="0"/>
          <w:lang w:eastAsia="en-US"/>
        </w:rPr>
        <w:t>2</w:t>
      </w:r>
      <w:r w:rsidR="006023BB" w:rsidRPr="00FF3F81">
        <w:rPr>
          <w:bCs/>
          <w:noProof w:val="0"/>
          <w:lang w:eastAsia="en-US"/>
        </w:rPr>
        <w:t>)</w:t>
      </w:r>
      <w:r w:rsidRPr="00FF3F81">
        <w:rPr>
          <w:bCs/>
          <w:noProof w:val="0"/>
          <w:lang w:eastAsia="en-US"/>
        </w:rPr>
        <w:t xml:space="preserve">. </w:t>
      </w:r>
    </w:p>
    <w:p w14:paraId="5EC4CE7D" w14:textId="4D4C8749" w:rsidR="0044456F" w:rsidRPr="00FF3F81" w:rsidRDefault="00F819CE" w:rsidP="00FD6023">
      <w:pPr>
        <w:rPr>
          <w:bCs/>
          <w:noProof w:val="0"/>
          <w:lang w:eastAsia="en-US"/>
        </w:rPr>
      </w:pPr>
      <w:r w:rsidRPr="00FF3F81">
        <w:rPr>
          <w:bCs/>
          <w:noProof w:val="0"/>
          <w:lang w:eastAsia="en-US"/>
        </w:rPr>
        <w:t xml:space="preserve">The </w:t>
      </w:r>
      <w:r w:rsidRPr="00FF3F81">
        <w:rPr>
          <w:noProof w:val="0"/>
        </w:rPr>
        <w:t>CMD samples with elevated Br</w:t>
      </w:r>
      <w:r w:rsidRPr="00FF3F81">
        <w:rPr>
          <w:noProof w:val="0"/>
          <w:vertAlign w:val="superscript"/>
        </w:rPr>
        <w:t>-</w:t>
      </w:r>
      <w:r w:rsidR="003B225C" w:rsidRPr="00FF3F81">
        <w:rPr>
          <w:noProof w:val="0"/>
        </w:rPr>
        <w:t xml:space="preserve"> concentrations</w:t>
      </w:r>
      <w:r w:rsidRPr="00FF3F81">
        <w:rPr>
          <w:noProof w:val="0"/>
        </w:rPr>
        <w:t xml:space="preserve"> tend to originate from deep mines or from associated waste rock piles</w:t>
      </w:r>
      <w:r w:rsidR="0044456F" w:rsidRPr="00FF3F81">
        <w:rPr>
          <w:noProof w:val="0"/>
        </w:rPr>
        <w:t>. These samples also had elevated Cl</w:t>
      </w:r>
      <w:r w:rsidR="0044456F" w:rsidRPr="00FF3F81">
        <w:rPr>
          <w:noProof w:val="0"/>
          <w:vertAlign w:val="superscript"/>
        </w:rPr>
        <w:t>-</w:t>
      </w:r>
      <w:r w:rsidR="0044456F" w:rsidRPr="00FF3F81">
        <w:rPr>
          <w:noProof w:val="0"/>
        </w:rPr>
        <w:t>, I</w:t>
      </w:r>
      <w:r w:rsidR="0044456F" w:rsidRPr="00FF3F81">
        <w:rPr>
          <w:noProof w:val="0"/>
          <w:vertAlign w:val="superscript"/>
        </w:rPr>
        <w:t>-</w:t>
      </w:r>
      <w:r w:rsidR="0044456F" w:rsidRPr="00FF3F81">
        <w:rPr>
          <w:noProof w:val="0"/>
        </w:rPr>
        <w:t>, Na</w:t>
      </w:r>
      <w:r w:rsidR="0044456F" w:rsidRPr="00FF3F81">
        <w:rPr>
          <w:noProof w:val="0"/>
          <w:vertAlign w:val="superscript"/>
        </w:rPr>
        <w:t>+</w:t>
      </w:r>
      <w:r w:rsidR="0044456F" w:rsidRPr="00FF3F81">
        <w:rPr>
          <w:noProof w:val="0"/>
        </w:rPr>
        <w:t>, and K</w:t>
      </w:r>
      <w:r w:rsidR="0044456F" w:rsidRPr="00FF3F81">
        <w:rPr>
          <w:noProof w:val="0"/>
          <w:vertAlign w:val="superscript"/>
        </w:rPr>
        <w:t>+</w:t>
      </w:r>
      <w:r w:rsidRPr="00FF3F81">
        <w:rPr>
          <w:noProof w:val="0"/>
        </w:rPr>
        <w:t>. Although the</w:t>
      </w:r>
      <w:r w:rsidR="0044456F" w:rsidRPr="00FF3F81">
        <w:rPr>
          <w:noProof w:val="0"/>
        </w:rPr>
        <w:t>se</w:t>
      </w:r>
      <w:r w:rsidRPr="00FF3F81">
        <w:rPr>
          <w:noProof w:val="0"/>
        </w:rPr>
        <w:t xml:space="preserve"> </w:t>
      </w:r>
      <w:r w:rsidR="0044456F" w:rsidRPr="00FF3F81">
        <w:rPr>
          <w:noProof w:val="0"/>
        </w:rPr>
        <w:t>brine</w:t>
      </w:r>
      <w:r w:rsidRPr="00FF3F81">
        <w:rPr>
          <w:noProof w:val="0"/>
        </w:rPr>
        <w:t xml:space="preserve"> </w:t>
      </w:r>
      <w:r w:rsidR="0044456F" w:rsidRPr="00FF3F81">
        <w:rPr>
          <w:noProof w:val="0"/>
        </w:rPr>
        <w:t xml:space="preserve">constituent </w:t>
      </w:r>
      <w:r w:rsidRPr="00FF3F81">
        <w:rPr>
          <w:noProof w:val="0"/>
        </w:rPr>
        <w:t xml:space="preserve">concentrations are dilute </w:t>
      </w:r>
      <w:r w:rsidR="0044456F" w:rsidRPr="00FF3F81">
        <w:rPr>
          <w:noProof w:val="0"/>
        </w:rPr>
        <w:t xml:space="preserve">in CMD </w:t>
      </w:r>
      <w:r w:rsidRPr="00FF3F81">
        <w:rPr>
          <w:noProof w:val="0"/>
        </w:rPr>
        <w:t>compared to oil and gas brines or other sources of salinity, the Br/Cl ratios indicate many of the deep mine waters have enriched Br</w:t>
      </w:r>
      <w:r w:rsidR="007B6B35" w:rsidRPr="00FF3F81">
        <w:rPr>
          <w:noProof w:val="0"/>
          <w:vertAlign w:val="superscript"/>
        </w:rPr>
        <w:t>-</w:t>
      </w:r>
      <w:r w:rsidRPr="00FF3F81">
        <w:rPr>
          <w:noProof w:val="0"/>
        </w:rPr>
        <w:t xml:space="preserve"> compositions that are consistent with residual brine diluted with meteoric water</w:t>
      </w:r>
      <w:r w:rsidR="006023BB" w:rsidRPr="00FF3F81">
        <w:rPr>
          <w:noProof w:val="0"/>
        </w:rPr>
        <w:t xml:space="preserve"> (</w:t>
      </w:r>
      <w:r w:rsidR="000172D9">
        <w:rPr>
          <w:noProof w:val="0"/>
        </w:rPr>
        <w:t xml:space="preserve">Fig. </w:t>
      </w:r>
      <w:r w:rsidR="00BF7CE2">
        <w:rPr>
          <w:noProof w:val="0"/>
        </w:rPr>
        <w:t>3</w:t>
      </w:r>
      <w:r w:rsidR="006023BB" w:rsidRPr="00FF3F81">
        <w:rPr>
          <w:noProof w:val="0"/>
        </w:rPr>
        <w:t>)</w:t>
      </w:r>
      <w:r w:rsidRPr="00FF3F81">
        <w:rPr>
          <w:noProof w:val="0"/>
        </w:rPr>
        <w:t xml:space="preserve">. </w:t>
      </w:r>
      <w:r w:rsidR="00BF7CE2">
        <w:rPr>
          <w:noProof w:val="0"/>
        </w:rPr>
        <w:t xml:space="preserve">In a study of </w:t>
      </w:r>
      <w:r w:rsidR="00BF7CE2" w:rsidRPr="00FF3F81">
        <w:rPr>
          <w:noProof w:val="0"/>
        </w:rPr>
        <w:t xml:space="preserve">oil and gas well brines in </w:t>
      </w:r>
      <w:r w:rsidR="00BF7CE2">
        <w:rPr>
          <w:noProof w:val="0"/>
        </w:rPr>
        <w:t xml:space="preserve">western </w:t>
      </w:r>
      <w:r w:rsidR="0062552D">
        <w:rPr>
          <w:noProof w:val="0"/>
        </w:rPr>
        <w:t>Pennsylvania</w:t>
      </w:r>
      <w:r w:rsidR="00BF7CE2">
        <w:rPr>
          <w:noProof w:val="0"/>
        </w:rPr>
        <w:t xml:space="preserve">, </w:t>
      </w:r>
      <w:r w:rsidR="006023BB" w:rsidRPr="00FF3F81">
        <w:rPr>
          <w:noProof w:val="0"/>
        </w:rPr>
        <w:t>Dresel and Rose (2010) found that “(m)any brines, especially those from the oil wells, represent mixtures of 70 to 90 percent dilute water and only 10 to 30 percent evaporated water.” The deepest coal mines in Pennsylvania occur at about the same depth as the shallowest oil wells in the Dresel and Rose (2010) study.</w:t>
      </w:r>
      <w:r w:rsidR="00752E10" w:rsidRPr="00FF3F81">
        <w:rPr>
          <w:bCs/>
          <w:noProof w:val="0"/>
          <w:lang w:eastAsia="en-US"/>
        </w:rPr>
        <w:t xml:space="preserve"> </w:t>
      </w:r>
    </w:p>
    <w:p w14:paraId="36429899" w14:textId="542A83C3" w:rsidR="000172D9" w:rsidRPr="00FF3F81" w:rsidRDefault="000172D9" w:rsidP="000172D9">
      <w:pPr>
        <w:rPr>
          <w:bCs/>
          <w:noProof w:val="0"/>
          <w:lang w:eastAsia="en-US"/>
        </w:rPr>
      </w:pPr>
      <w:r w:rsidRPr="00FF3F81">
        <w:rPr>
          <w:bCs/>
          <w:noProof w:val="0"/>
          <w:lang w:eastAsia="en-US"/>
        </w:rPr>
        <w:t>We suspect that the deep coal beds and associated overburden now being mined in the southwestern part of Pennsylvania may have had less interaction with meteoric water</w:t>
      </w:r>
      <w:r w:rsidR="0062552D" w:rsidRPr="0062552D">
        <w:rPr>
          <w:bCs/>
          <w:noProof w:val="0"/>
          <w:lang w:eastAsia="en-US"/>
        </w:rPr>
        <w:t xml:space="preserve"> </w:t>
      </w:r>
      <w:r w:rsidR="0062552D">
        <w:rPr>
          <w:bCs/>
          <w:noProof w:val="0"/>
          <w:lang w:eastAsia="en-US"/>
        </w:rPr>
        <w:t>than shallow beds</w:t>
      </w:r>
      <w:r w:rsidRPr="00FF3F81">
        <w:rPr>
          <w:bCs/>
          <w:noProof w:val="0"/>
          <w:lang w:eastAsia="en-US"/>
        </w:rPr>
        <w:t xml:space="preserve">, possibly retaining more of the original connate fluids. </w:t>
      </w:r>
      <w:r w:rsidRPr="00FF3F81">
        <w:rPr>
          <w:noProof w:val="0"/>
        </w:rPr>
        <w:t xml:space="preserve">The coal-bearing rocks of the Appalachian Plateau were once deeply buried and saturated with saline waters (Reed et al., 2005). Shallow rocks are more fractured and thus allow for greater flushing by meteoric water than deeper portions of the flow system (Wyrick and Borchers, 1981; Stoner et al., 1987; Callaghan et al., 1998; </w:t>
      </w:r>
      <w:r w:rsidRPr="00FF3F81">
        <w:rPr>
          <w:bCs/>
          <w:noProof w:val="0"/>
          <w:lang w:eastAsia="en-US"/>
        </w:rPr>
        <w:t>Brady, 1998</w:t>
      </w:r>
      <w:r w:rsidRPr="00FF3F81">
        <w:rPr>
          <w:noProof w:val="0"/>
        </w:rPr>
        <w:t>). Thus, CMD samples with elevated concentrations of Br</w:t>
      </w:r>
      <w:r w:rsidR="007B6B35" w:rsidRPr="00FF3F81">
        <w:rPr>
          <w:noProof w:val="0"/>
          <w:vertAlign w:val="superscript"/>
        </w:rPr>
        <w:t>-</w:t>
      </w:r>
      <w:r w:rsidRPr="00FF3F81">
        <w:rPr>
          <w:noProof w:val="0"/>
        </w:rPr>
        <w:t>, Cl</w:t>
      </w:r>
      <w:r w:rsidR="007B6B35" w:rsidRPr="00FF3F81">
        <w:rPr>
          <w:noProof w:val="0"/>
          <w:vertAlign w:val="superscript"/>
        </w:rPr>
        <w:t>-</w:t>
      </w:r>
      <w:r w:rsidRPr="00FF3F81">
        <w:rPr>
          <w:noProof w:val="0"/>
        </w:rPr>
        <w:t>, and Na</w:t>
      </w:r>
      <w:r w:rsidR="007B6B35">
        <w:rPr>
          <w:noProof w:val="0"/>
          <w:vertAlign w:val="superscript"/>
        </w:rPr>
        <w:t>+</w:t>
      </w:r>
      <w:r w:rsidRPr="00FF3F81">
        <w:rPr>
          <w:noProof w:val="0"/>
        </w:rPr>
        <w:t xml:space="preserve"> tend to originate from deep mines or from associated waste rock piles</w:t>
      </w:r>
      <w:r w:rsidR="00E74F23">
        <w:rPr>
          <w:noProof w:val="0"/>
        </w:rPr>
        <w:t xml:space="preserve">, and </w:t>
      </w:r>
      <w:r w:rsidR="00E74F23">
        <w:rPr>
          <w:noProof w:val="0"/>
        </w:rPr>
        <w:t>may not be affected by</w:t>
      </w:r>
      <w:r w:rsidR="00E74F23" w:rsidRPr="00FF3F81">
        <w:rPr>
          <w:noProof w:val="0"/>
        </w:rPr>
        <w:t xml:space="preserve"> brine disposal practices</w:t>
      </w:r>
      <w:r w:rsidRPr="00FF3F81">
        <w:rPr>
          <w:noProof w:val="0"/>
        </w:rPr>
        <w:t>. In general</w:t>
      </w:r>
      <w:r w:rsidRPr="00FF3F81">
        <w:rPr>
          <w:bCs/>
          <w:noProof w:val="0"/>
          <w:lang w:eastAsia="en-US"/>
        </w:rPr>
        <w:t xml:space="preserve">, the deeper flow systems have greater amounts of residual brine, including residual Na on cation exchange sites in the intermediate flow system, and Na and Cl in the regional system (Callaghan et al., 1998; Stoner et al., 1987). The transition from shallow water without influence from connate waters to deeper waters clearly influenced by connate waters is gradational. </w:t>
      </w:r>
    </w:p>
    <w:p w14:paraId="7F879D65" w14:textId="0573DBC2" w:rsidR="00FA773D" w:rsidRPr="00FF3F81" w:rsidRDefault="008D71AC" w:rsidP="00FD6023">
      <w:pPr>
        <w:rPr>
          <w:bCs/>
          <w:noProof w:val="0"/>
          <w:lang w:eastAsia="en-US"/>
        </w:rPr>
      </w:pPr>
      <w:r w:rsidRPr="00FF3F81">
        <w:rPr>
          <w:bCs/>
          <w:noProof w:val="0"/>
          <w:lang w:eastAsia="en-US"/>
        </w:rPr>
        <w:lastRenderedPageBreak/>
        <w:t>To test the hypothesis that Br</w:t>
      </w:r>
      <w:r w:rsidR="007B6B35" w:rsidRPr="00FF3F81">
        <w:rPr>
          <w:noProof w:val="0"/>
          <w:vertAlign w:val="superscript"/>
        </w:rPr>
        <w:t>-</w:t>
      </w:r>
      <w:r w:rsidRPr="00FF3F81">
        <w:rPr>
          <w:bCs/>
          <w:noProof w:val="0"/>
          <w:lang w:eastAsia="en-US"/>
        </w:rPr>
        <w:t xml:space="preserve"> is derived from the mined rock,</w:t>
      </w:r>
      <w:r w:rsidR="00752E10" w:rsidRPr="00FF3F81">
        <w:rPr>
          <w:bCs/>
          <w:noProof w:val="0"/>
          <w:lang w:eastAsia="en-US"/>
        </w:rPr>
        <w:t xml:space="preserve"> we compared the </w:t>
      </w:r>
      <w:r w:rsidRPr="00FF3F81">
        <w:rPr>
          <w:bCs/>
          <w:noProof w:val="0"/>
          <w:lang w:eastAsia="en-US"/>
        </w:rPr>
        <w:t>Br contents</w:t>
      </w:r>
      <w:r w:rsidR="00752E10" w:rsidRPr="00FF3F81">
        <w:rPr>
          <w:bCs/>
          <w:noProof w:val="0"/>
          <w:lang w:eastAsia="en-US"/>
        </w:rPr>
        <w:t xml:space="preserve"> of </w:t>
      </w:r>
      <w:r w:rsidRPr="00FF3F81">
        <w:rPr>
          <w:bCs/>
          <w:noProof w:val="0"/>
          <w:lang w:eastAsia="en-US"/>
        </w:rPr>
        <w:t>CMD</w:t>
      </w:r>
      <w:r w:rsidR="00752E10" w:rsidRPr="00FF3F81">
        <w:rPr>
          <w:bCs/>
          <w:noProof w:val="0"/>
          <w:lang w:eastAsia="en-US"/>
        </w:rPr>
        <w:t xml:space="preserve"> </w:t>
      </w:r>
      <w:r w:rsidRPr="00FF3F81">
        <w:rPr>
          <w:bCs/>
          <w:noProof w:val="0"/>
          <w:lang w:eastAsia="en-US"/>
        </w:rPr>
        <w:t>with that of</w:t>
      </w:r>
      <w:r w:rsidR="00752E10" w:rsidRPr="00FF3F81">
        <w:rPr>
          <w:bCs/>
          <w:noProof w:val="0"/>
          <w:lang w:eastAsia="en-US"/>
        </w:rPr>
        <w:t xml:space="preserve"> coal using the available data from the USGS coal-quality data base (</w:t>
      </w:r>
      <w:r w:rsidR="007C0680" w:rsidRPr="00FF3F81">
        <w:rPr>
          <w:noProof w:val="0"/>
        </w:rPr>
        <w:t>Bragg et al.</w:t>
      </w:r>
      <w:proofErr w:type="gramStart"/>
      <w:r w:rsidR="007C0680" w:rsidRPr="00FF3F81">
        <w:rPr>
          <w:noProof w:val="0"/>
        </w:rPr>
        <w:t>,1997</w:t>
      </w:r>
      <w:proofErr w:type="gramEnd"/>
      <w:r w:rsidR="007C0680" w:rsidRPr="00FF3F81">
        <w:rPr>
          <w:noProof w:val="0"/>
        </w:rPr>
        <w:t>; Northern and Central Appalachian Basin Coal Regions Assessment Team, 2000</w:t>
      </w:r>
      <w:r w:rsidR="00752E10" w:rsidRPr="00FF3F81">
        <w:rPr>
          <w:bCs/>
          <w:noProof w:val="0"/>
          <w:lang w:eastAsia="en-US"/>
        </w:rPr>
        <w:t xml:space="preserve">). Generally, based on </w:t>
      </w:r>
      <w:r w:rsidRPr="00FF3F81">
        <w:rPr>
          <w:bCs/>
          <w:noProof w:val="0"/>
          <w:lang w:eastAsia="en-US"/>
        </w:rPr>
        <w:t xml:space="preserve">a </w:t>
      </w:r>
      <w:r w:rsidR="007C0680" w:rsidRPr="00FF3F81">
        <w:rPr>
          <w:bCs/>
          <w:noProof w:val="0"/>
          <w:lang w:eastAsia="en-US"/>
        </w:rPr>
        <w:t>simple geographic</w:t>
      </w:r>
      <w:r w:rsidR="00752E10" w:rsidRPr="00FF3F81">
        <w:rPr>
          <w:bCs/>
          <w:noProof w:val="0"/>
          <w:lang w:eastAsia="en-US"/>
        </w:rPr>
        <w:t xml:space="preserve"> </w:t>
      </w:r>
      <w:r w:rsidR="007C0680" w:rsidRPr="00FF3F81">
        <w:rPr>
          <w:bCs/>
          <w:noProof w:val="0"/>
          <w:lang w:eastAsia="en-US"/>
        </w:rPr>
        <w:t>distribution</w:t>
      </w:r>
      <w:r w:rsidR="00752E10" w:rsidRPr="00FF3F81">
        <w:rPr>
          <w:bCs/>
          <w:noProof w:val="0"/>
          <w:lang w:eastAsia="en-US"/>
        </w:rPr>
        <w:t xml:space="preserve"> of Br data for coal (undifferentiated) and the </w:t>
      </w:r>
      <w:r w:rsidR="007C0680" w:rsidRPr="00FF3F81">
        <w:rPr>
          <w:bCs/>
          <w:noProof w:val="0"/>
          <w:lang w:eastAsia="en-US"/>
        </w:rPr>
        <w:t>CMD</w:t>
      </w:r>
      <w:r w:rsidR="00752E10" w:rsidRPr="00FF3F81">
        <w:rPr>
          <w:bCs/>
          <w:noProof w:val="0"/>
          <w:lang w:eastAsia="en-US"/>
        </w:rPr>
        <w:t xml:space="preserve"> from abandoned and active sites, a correlation between Br in </w:t>
      </w:r>
      <w:r w:rsidR="003B225C" w:rsidRPr="00FF3F81">
        <w:rPr>
          <w:bCs/>
          <w:noProof w:val="0"/>
          <w:lang w:eastAsia="en-US"/>
        </w:rPr>
        <w:t>CMD</w:t>
      </w:r>
      <w:r w:rsidR="00752E10" w:rsidRPr="00FF3F81">
        <w:rPr>
          <w:bCs/>
          <w:noProof w:val="0"/>
          <w:lang w:eastAsia="en-US"/>
        </w:rPr>
        <w:t xml:space="preserve"> and coal </w:t>
      </w:r>
      <w:r w:rsidR="007C0680" w:rsidRPr="00FF3F81">
        <w:rPr>
          <w:bCs/>
          <w:noProof w:val="0"/>
          <w:lang w:eastAsia="en-US"/>
        </w:rPr>
        <w:t>is not</w:t>
      </w:r>
      <w:r w:rsidR="00752E10" w:rsidRPr="00FF3F81">
        <w:rPr>
          <w:bCs/>
          <w:noProof w:val="0"/>
          <w:lang w:eastAsia="en-US"/>
        </w:rPr>
        <w:t xml:space="preserve"> apparent</w:t>
      </w:r>
      <w:r w:rsidR="00834F8D" w:rsidRPr="00FF3F81">
        <w:rPr>
          <w:bCs/>
          <w:noProof w:val="0"/>
          <w:lang w:eastAsia="en-US"/>
        </w:rPr>
        <w:t xml:space="preserve"> (Fig. </w:t>
      </w:r>
      <w:r w:rsidR="00BF7CE2">
        <w:rPr>
          <w:bCs/>
          <w:noProof w:val="0"/>
          <w:lang w:eastAsia="en-US"/>
        </w:rPr>
        <w:t>1</w:t>
      </w:r>
      <w:r w:rsidR="00834F8D" w:rsidRPr="00FF3F81">
        <w:rPr>
          <w:bCs/>
          <w:noProof w:val="0"/>
          <w:lang w:eastAsia="en-US"/>
        </w:rPr>
        <w:t>)</w:t>
      </w:r>
      <w:r w:rsidR="00752E10" w:rsidRPr="00FF3F81">
        <w:rPr>
          <w:bCs/>
          <w:noProof w:val="0"/>
          <w:lang w:eastAsia="en-US"/>
        </w:rPr>
        <w:t xml:space="preserve">. </w:t>
      </w:r>
      <w:r w:rsidR="007C0680" w:rsidRPr="00FF3F81">
        <w:rPr>
          <w:bCs/>
          <w:noProof w:val="0"/>
          <w:lang w:eastAsia="en-US"/>
        </w:rPr>
        <w:t xml:space="preserve">The Br </w:t>
      </w:r>
      <w:r w:rsidRPr="00FF3F81">
        <w:rPr>
          <w:bCs/>
          <w:noProof w:val="0"/>
          <w:lang w:eastAsia="en-US"/>
        </w:rPr>
        <w:t xml:space="preserve">content </w:t>
      </w:r>
      <w:r w:rsidR="007C0680" w:rsidRPr="00FF3F81">
        <w:rPr>
          <w:bCs/>
          <w:noProof w:val="0"/>
          <w:lang w:eastAsia="en-US"/>
        </w:rPr>
        <w:t>in</w:t>
      </w:r>
      <w:r w:rsidR="003B225C" w:rsidRPr="00FF3F81">
        <w:rPr>
          <w:bCs/>
          <w:noProof w:val="0"/>
          <w:lang w:eastAsia="en-US"/>
        </w:rPr>
        <w:t xml:space="preserve"> coal increase</w:t>
      </w:r>
      <w:r w:rsidR="007620FE" w:rsidRPr="00FF3F81">
        <w:rPr>
          <w:bCs/>
          <w:noProof w:val="0"/>
          <w:lang w:eastAsia="en-US"/>
        </w:rPr>
        <w:t>s</w:t>
      </w:r>
      <w:r w:rsidR="007C0680" w:rsidRPr="00FF3F81">
        <w:rPr>
          <w:bCs/>
          <w:noProof w:val="0"/>
          <w:lang w:eastAsia="en-US"/>
        </w:rPr>
        <w:t xml:space="preserve"> northeastward</w:t>
      </w:r>
      <w:r w:rsidR="003B225C" w:rsidRPr="00FF3F81">
        <w:rPr>
          <w:bCs/>
          <w:noProof w:val="0"/>
          <w:lang w:eastAsia="en-US"/>
        </w:rPr>
        <w:t>, opposite to that for</w:t>
      </w:r>
      <w:r w:rsidR="007C0680" w:rsidRPr="00FF3F81">
        <w:rPr>
          <w:bCs/>
          <w:noProof w:val="0"/>
          <w:lang w:eastAsia="en-US"/>
        </w:rPr>
        <w:t xml:space="preserve"> </w:t>
      </w:r>
      <w:r w:rsidR="003B225C" w:rsidRPr="00FF3F81">
        <w:rPr>
          <w:bCs/>
          <w:noProof w:val="0"/>
          <w:lang w:eastAsia="en-US"/>
        </w:rPr>
        <w:t>CMD</w:t>
      </w:r>
      <w:r w:rsidR="007C0680" w:rsidRPr="00FF3F81">
        <w:rPr>
          <w:bCs/>
          <w:noProof w:val="0"/>
          <w:lang w:eastAsia="en-US"/>
        </w:rPr>
        <w:t>.</w:t>
      </w:r>
      <w:r w:rsidRPr="00FF3F81">
        <w:rPr>
          <w:bCs/>
          <w:noProof w:val="0"/>
          <w:lang w:eastAsia="en-US"/>
        </w:rPr>
        <w:t xml:space="preserve"> The apparent lack of correlation between the coal and CMD quality implies that the coal is not the primary source of</w:t>
      </w:r>
      <w:r w:rsidR="00FA773D" w:rsidRPr="00FF3F81">
        <w:rPr>
          <w:bCs/>
          <w:noProof w:val="0"/>
          <w:lang w:eastAsia="en-US"/>
        </w:rPr>
        <w:t xml:space="preserve"> Br</w:t>
      </w:r>
      <w:r w:rsidR="00C046D8" w:rsidRPr="00C046D8">
        <w:rPr>
          <w:bCs/>
          <w:noProof w:val="0"/>
          <w:vertAlign w:val="superscript"/>
          <w:lang w:eastAsia="en-US"/>
        </w:rPr>
        <w:t>-</w:t>
      </w:r>
      <w:r w:rsidRPr="00FF3F81">
        <w:rPr>
          <w:bCs/>
          <w:noProof w:val="0"/>
          <w:lang w:eastAsia="en-US"/>
        </w:rPr>
        <w:t xml:space="preserve"> in the CMD, but does not rule out the overlying rock as the source. Data on Br in overburden </w:t>
      </w:r>
      <w:r w:rsidR="003B225C" w:rsidRPr="00FF3F81">
        <w:rPr>
          <w:bCs/>
          <w:noProof w:val="0"/>
          <w:lang w:eastAsia="en-US"/>
        </w:rPr>
        <w:t>are not generally available.</w:t>
      </w:r>
      <w:r w:rsidRPr="00FF3F81">
        <w:rPr>
          <w:bCs/>
          <w:noProof w:val="0"/>
          <w:lang w:eastAsia="en-US"/>
        </w:rPr>
        <w:t xml:space="preserve"> </w:t>
      </w:r>
      <w:r w:rsidR="000172D9" w:rsidRPr="00FF3F81">
        <w:rPr>
          <w:bCs/>
          <w:noProof w:val="0"/>
          <w:lang w:eastAsia="en-US"/>
        </w:rPr>
        <w:t xml:space="preserve">To further explain the chemistry of the CMD samples, we are in the process of estimating depth </w:t>
      </w:r>
      <w:r w:rsidR="007B6B35">
        <w:rPr>
          <w:bCs/>
          <w:noProof w:val="0"/>
          <w:lang w:eastAsia="en-US"/>
        </w:rPr>
        <w:t xml:space="preserve">(overburden thickness) </w:t>
      </w:r>
      <w:r w:rsidR="000172D9" w:rsidRPr="00FF3F81">
        <w:rPr>
          <w:bCs/>
          <w:noProof w:val="0"/>
          <w:lang w:eastAsia="en-US"/>
        </w:rPr>
        <w:t>for each of the coal quality and CMD samples in order to identify the position of a mine and corresponding samples within the local and regional flow system.</w:t>
      </w:r>
      <w:r w:rsidR="000172D9">
        <w:rPr>
          <w:bCs/>
          <w:noProof w:val="0"/>
          <w:lang w:eastAsia="en-US"/>
        </w:rPr>
        <w:t xml:space="preserve"> </w:t>
      </w:r>
    </w:p>
    <w:p w14:paraId="78C3CF08" w14:textId="56A03A89" w:rsidR="00171A92" w:rsidRPr="00FF3F81" w:rsidRDefault="00171A92" w:rsidP="001B4C40">
      <w:pPr>
        <w:pStyle w:val="Heading1"/>
        <w:rPr>
          <w:caps/>
        </w:rPr>
      </w:pPr>
      <w:r w:rsidRPr="00FF3F81">
        <w:t>References Cited</w:t>
      </w:r>
    </w:p>
    <w:p w14:paraId="36FBE439" w14:textId="6F10DE52" w:rsidR="00502726" w:rsidRPr="00FF3F81" w:rsidRDefault="00502726" w:rsidP="00432222">
      <w:pPr>
        <w:pStyle w:val="Reference"/>
        <w:rPr>
          <w:noProof w:val="0"/>
        </w:rPr>
      </w:pPr>
      <w:r w:rsidRPr="00FF3F81">
        <w:rPr>
          <w:noProof w:val="0"/>
        </w:rPr>
        <w:t xml:space="preserve">Brady, K.B.C., 1998. </w:t>
      </w:r>
      <w:proofErr w:type="gramStart"/>
      <w:r w:rsidRPr="00FF3F81">
        <w:rPr>
          <w:noProof w:val="0"/>
        </w:rPr>
        <w:t>Natural groundwater quality from unmined areas as a mine drainage quality prediction tool.</w:t>
      </w:r>
      <w:proofErr w:type="gramEnd"/>
      <w:r w:rsidRPr="00FF3F81">
        <w:rPr>
          <w:noProof w:val="0"/>
        </w:rPr>
        <w:t xml:space="preserve"> In: Brady, K.B.C., Smith, M.W., Schueck, J.H. (Eds.), </w:t>
      </w:r>
      <w:r w:rsidR="00296767" w:rsidRPr="00FF3F81">
        <w:rPr>
          <w:noProof w:val="0"/>
        </w:rPr>
        <w:t>Coal mine drainage prediction and pollution prevention in Pennsylvania</w:t>
      </w:r>
      <w:r w:rsidRPr="00FF3F81">
        <w:rPr>
          <w:noProof w:val="0"/>
        </w:rPr>
        <w:t xml:space="preserve">. </w:t>
      </w:r>
      <w:proofErr w:type="gramStart"/>
      <w:r w:rsidRPr="00FF3F81">
        <w:rPr>
          <w:noProof w:val="0"/>
        </w:rPr>
        <w:t>Harrisburg, Pa., Pennsylvania Department of Environment</w:t>
      </w:r>
      <w:r w:rsidR="004E2F17" w:rsidRPr="00FF3F81">
        <w:rPr>
          <w:noProof w:val="0"/>
        </w:rPr>
        <w:t>al Protection, 5600-BK-DEP2256, 10.1-10.11</w:t>
      </w:r>
      <w:r w:rsidRPr="00FF3F81">
        <w:rPr>
          <w:noProof w:val="0"/>
        </w:rPr>
        <w:t>.</w:t>
      </w:r>
      <w:proofErr w:type="gramEnd"/>
      <w:r w:rsidRPr="00FF3F81">
        <w:rPr>
          <w:noProof w:val="0"/>
        </w:rPr>
        <w:t xml:space="preserve"> </w:t>
      </w:r>
    </w:p>
    <w:p w14:paraId="719B5EE2" w14:textId="5B228FCA" w:rsidR="00D64953" w:rsidRPr="00FF3F81" w:rsidRDefault="00D64953" w:rsidP="00432222">
      <w:pPr>
        <w:pStyle w:val="Reference"/>
        <w:rPr>
          <w:noProof w:val="0"/>
        </w:rPr>
      </w:pPr>
      <w:proofErr w:type="gramStart"/>
      <w:r w:rsidRPr="00FF3F81">
        <w:rPr>
          <w:noProof w:val="0"/>
        </w:rPr>
        <w:t xml:space="preserve">Bragg, L.J., Oman, J.K., Tewalt, S.J., Oman, C.J., </w:t>
      </w:r>
      <w:proofErr w:type="spellStart"/>
      <w:r w:rsidRPr="00FF3F81">
        <w:rPr>
          <w:noProof w:val="0"/>
        </w:rPr>
        <w:t>Rega</w:t>
      </w:r>
      <w:proofErr w:type="spellEnd"/>
      <w:r w:rsidRPr="00FF3F81">
        <w:rPr>
          <w:noProof w:val="0"/>
        </w:rPr>
        <w:t>, N.H., Washington,</w:t>
      </w:r>
      <w:r w:rsidR="009C658D" w:rsidRPr="00FF3F81">
        <w:rPr>
          <w:noProof w:val="0"/>
        </w:rPr>
        <w:t xml:space="preserve"> P.M., and </w:t>
      </w:r>
      <w:proofErr w:type="spellStart"/>
      <w:r w:rsidR="009C658D" w:rsidRPr="00FF3F81">
        <w:rPr>
          <w:noProof w:val="0"/>
        </w:rPr>
        <w:t>Finkelman</w:t>
      </w:r>
      <w:proofErr w:type="spellEnd"/>
      <w:r w:rsidR="009C658D" w:rsidRPr="00FF3F81">
        <w:rPr>
          <w:noProof w:val="0"/>
        </w:rPr>
        <w:t>, R.B, 1997.</w:t>
      </w:r>
      <w:proofErr w:type="gramEnd"/>
      <w:r w:rsidRPr="00FF3F81">
        <w:rPr>
          <w:noProof w:val="0"/>
        </w:rPr>
        <w:t xml:space="preserve"> U.S. Geological Survey Coal Quality (COALQUAL) Database, Version 2.0: U.S. Geological Survey Open-File Report 97-134.</w:t>
      </w:r>
    </w:p>
    <w:p w14:paraId="30BA8A45" w14:textId="5F37E63D" w:rsidR="00296767" w:rsidRPr="00FF3F81" w:rsidRDefault="00296767" w:rsidP="00432222">
      <w:pPr>
        <w:pStyle w:val="Reference"/>
        <w:rPr>
          <w:noProof w:val="0"/>
        </w:rPr>
      </w:pPr>
      <w:r w:rsidRPr="00FF3F81">
        <w:rPr>
          <w:noProof w:val="0"/>
        </w:rPr>
        <w:t xml:space="preserve">Callaghan, T., </w:t>
      </w:r>
      <w:proofErr w:type="spellStart"/>
      <w:r w:rsidRPr="00FF3F81">
        <w:rPr>
          <w:noProof w:val="0"/>
        </w:rPr>
        <w:t>Fleeger</w:t>
      </w:r>
      <w:proofErr w:type="spellEnd"/>
      <w:r w:rsidRPr="00FF3F81">
        <w:rPr>
          <w:noProof w:val="0"/>
        </w:rPr>
        <w:t xml:space="preserve">, G., Barnes, S., and </w:t>
      </w:r>
      <w:proofErr w:type="spellStart"/>
      <w:r w:rsidRPr="00FF3F81">
        <w:rPr>
          <w:noProof w:val="0"/>
        </w:rPr>
        <w:t>Dalberto</w:t>
      </w:r>
      <w:proofErr w:type="spellEnd"/>
      <w:r w:rsidRPr="00FF3F81">
        <w:rPr>
          <w:noProof w:val="0"/>
        </w:rPr>
        <w:t xml:space="preserve">, A., 1998. </w:t>
      </w:r>
      <w:proofErr w:type="gramStart"/>
      <w:r w:rsidRPr="00FF3F81">
        <w:rPr>
          <w:noProof w:val="0"/>
        </w:rPr>
        <w:t>Groundwater flow on the Appalachian Plateau of Pennsylvania.</w:t>
      </w:r>
      <w:proofErr w:type="gramEnd"/>
      <w:r w:rsidRPr="00FF3F81">
        <w:rPr>
          <w:noProof w:val="0"/>
        </w:rPr>
        <w:t xml:space="preserve"> In: Coal Mine Drainage Prediction and Pollution Prevention in Pennsylvania. Pennsylvania Department of Environmental Protection, 5600-BK-DEP2256, p. 2.1–2.39.</w:t>
      </w:r>
    </w:p>
    <w:p w14:paraId="7D24CDE0" w14:textId="45221DE4" w:rsidR="00FD081F" w:rsidRPr="00FF3F81" w:rsidRDefault="00FD081F" w:rsidP="00432222">
      <w:pPr>
        <w:pStyle w:val="Reference"/>
        <w:rPr>
          <w:noProof w:val="0"/>
        </w:rPr>
      </w:pPr>
      <w:proofErr w:type="gramStart"/>
      <w:r w:rsidRPr="00FF3F81">
        <w:rPr>
          <w:noProof w:val="0"/>
        </w:rPr>
        <w:t>Cravotta, C.A., III, 2008.</w:t>
      </w:r>
      <w:proofErr w:type="gramEnd"/>
      <w:r w:rsidRPr="00FF3F81">
        <w:rPr>
          <w:noProof w:val="0"/>
        </w:rPr>
        <w:t xml:space="preserve"> Dissolved metals and associated constituents in abandoned coal-mine discharges, Pennsylvania, USA -- 1. </w:t>
      </w:r>
      <w:proofErr w:type="gramStart"/>
      <w:r w:rsidRPr="00FF3F81">
        <w:rPr>
          <w:noProof w:val="0"/>
        </w:rPr>
        <w:t>Constituent concentrations and correlations.</w:t>
      </w:r>
      <w:proofErr w:type="gramEnd"/>
      <w:r w:rsidRPr="00FF3F81">
        <w:rPr>
          <w:noProof w:val="0"/>
        </w:rPr>
        <w:t xml:space="preserve"> Appl. Geochem. 23, 166-202. </w:t>
      </w:r>
    </w:p>
    <w:p w14:paraId="067DF9B0" w14:textId="60CC735C" w:rsidR="00FD081F" w:rsidRPr="00FF3F81" w:rsidRDefault="00FD081F" w:rsidP="00432222">
      <w:pPr>
        <w:pStyle w:val="Reference"/>
        <w:rPr>
          <w:noProof w:val="0"/>
        </w:rPr>
      </w:pPr>
      <w:proofErr w:type="gramStart"/>
      <w:r w:rsidRPr="00FF3F81">
        <w:rPr>
          <w:noProof w:val="0"/>
        </w:rPr>
        <w:t>Cravott</w:t>
      </w:r>
      <w:r w:rsidR="009C658D" w:rsidRPr="00FF3F81">
        <w:rPr>
          <w:noProof w:val="0"/>
        </w:rPr>
        <w:t>a, C.A. III, and Brady, K.B.C., 2015.</w:t>
      </w:r>
      <w:proofErr w:type="gramEnd"/>
      <w:r w:rsidRPr="00FF3F81">
        <w:rPr>
          <w:noProof w:val="0"/>
        </w:rPr>
        <w:t xml:space="preserve"> Priority Pollutants in untreated and treated discharges from coal mines in Pennsylvani</w:t>
      </w:r>
      <w:r w:rsidR="00AD48F6" w:rsidRPr="00FF3F81">
        <w:rPr>
          <w:noProof w:val="0"/>
        </w:rPr>
        <w:t xml:space="preserve">a, U.S.A.: Appl. Geochem. </w:t>
      </w:r>
      <w:r w:rsidRPr="00FF3F81">
        <w:rPr>
          <w:noProof w:val="0"/>
        </w:rPr>
        <w:t>(</w:t>
      </w:r>
      <w:hyperlink r:id="rId13" w:history="1">
        <w:r w:rsidRPr="00FF3F81">
          <w:rPr>
            <w:rStyle w:val="Hyperlink"/>
            <w:noProof w:val="0"/>
            <w:szCs w:val="22"/>
          </w:rPr>
          <w:t>doi.org/10.1016/j.apgeochem.2015.03.001</w:t>
        </w:r>
      </w:hyperlink>
      <w:r w:rsidRPr="00FF3F81">
        <w:rPr>
          <w:noProof w:val="0"/>
        </w:rPr>
        <w:t>)</w:t>
      </w:r>
    </w:p>
    <w:p w14:paraId="10F34010" w14:textId="29E07E13" w:rsidR="00FD081F" w:rsidRPr="00FF3F81" w:rsidRDefault="00FD081F" w:rsidP="00432222">
      <w:pPr>
        <w:pStyle w:val="Reference"/>
        <w:rPr>
          <w:noProof w:val="0"/>
        </w:rPr>
      </w:pPr>
      <w:r w:rsidRPr="00FF3F81">
        <w:rPr>
          <w:noProof w:val="0"/>
        </w:rPr>
        <w:t xml:space="preserve">Dresel, P.E., Rose, A.W., 2010. Chemistry and origin of oil and gas well brines in western Pennsylvania. </w:t>
      </w:r>
      <w:proofErr w:type="spellStart"/>
      <w:proofErr w:type="gramStart"/>
      <w:r w:rsidRPr="00FF3F81">
        <w:rPr>
          <w:noProof w:val="0"/>
        </w:rPr>
        <w:t>Pennsyl</w:t>
      </w:r>
      <w:proofErr w:type="spellEnd"/>
      <w:r w:rsidRPr="00FF3F81">
        <w:rPr>
          <w:noProof w:val="0"/>
        </w:rPr>
        <w:t>.</w:t>
      </w:r>
      <w:proofErr w:type="gramEnd"/>
      <w:r w:rsidRPr="00FF3F81">
        <w:rPr>
          <w:noProof w:val="0"/>
        </w:rPr>
        <w:t xml:space="preserve"> Geol. </w:t>
      </w:r>
      <w:proofErr w:type="spellStart"/>
      <w:r w:rsidRPr="00FF3F81">
        <w:rPr>
          <w:noProof w:val="0"/>
        </w:rPr>
        <w:t>Surv</w:t>
      </w:r>
      <w:proofErr w:type="spellEnd"/>
      <w:r w:rsidRPr="00FF3F81">
        <w:rPr>
          <w:noProof w:val="0"/>
        </w:rPr>
        <w:t>. 4th ser., Open-File Report OFOG 10–01.0, 48 p.</w:t>
      </w:r>
    </w:p>
    <w:p w14:paraId="52F198C5" w14:textId="1A1ADECF" w:rsidR="00FD081F" w:rsidRPr="00FF3F81" w:rsidRDefault="00FD081F" w:rsidP="00432222">
      <w:pPr>
        <w:pStyle w:val="Reference"/>
        <w:rPr>
          <w:noProof w:val="0"/>
        </w:rPr>
      </w:pPr>
      <w:r w:rsidRPr="00FF3F81">
        <w:rPr>
          <w:noProof w:val="0"/>
        </w:rPr>
        <w:t xml:space="preserve">Halusczak, L.O., Rose, A.W., </w:t>
      </w:r>
      <w:proofErr w:type="spellStart"/>
      <w:r w:rsidRPr="00FF3F81">
        <w:rPr>
          <w:noProof w:val="0"/>
        </w:rPr>
        <w:t>Kump</w:t>
      </w:r>
      <w:proofErr w:type="spellEnd"/>
      <w:r w:rsidRPr="00FF3F81">
        <w:rPr>
          <w:noProof w:val="0"/>
        </w:rPr>
        <w:t xml:space="preserve">, L.R., 2013. Geochemical evaluation of </w:t>
      </w:r>
      <w:proofErr w:type="spellStart"/>
      <w:r w:rsidRPr="00FF3F81">
        <w:rPr>
          <w:noProof w:val="0"/>
        </w:rPr>
        <w:t>flowback</w:t>
      </w:r>
      <w:proofErr w:type="spellEnd"/>
      <w:r w:rsidRPr="00FF3F81">
        <w:rPr>
          <w:noProof w:val="0"/>
        </w:rPr>
        <w:t xml:space="preserve"> brine from Marcellus gas wells in Pennsylvania, USA. Appl. Geochem. 28, 55-61.</w:t>
      </w:r>
    </w:p>
    <w:p w14:paraId="06979356" w14:textId="77777777" w:rsidR="00D64953" w:rsidRPr="00FF3F81" w:rsidRDefault="00D64953" w:rsidP="00432222">
      <w:pPr>
        <w:pStyle w:val="Reference"/>
        <w:rPr>
          <w:noProof w:val="0"/>
        </w:rPr>
      </w:pPr>
      <w:r w:rsidRPr="00FF3F81">
        <w:rPr>
          <w:noProof w:val="0"/>
        </w:rPr>
        <w:lastRenderedPageBreak/>
        <w:t>Northern and Central Appalachian Basin Coal Regions Assessment Team, 2000, 2000 resource assessment of selected coal beds and zones in the northern and central Appalachian Basin coal regions: U.S. Geological Survey Professional Paper 1625C, CD-ROM, version 2.0</w:t>
      </w:r>
    </w:p>
    <w:p w14:paraId="755BA3D1" w14:textId="77777777" w:rsidR="00FD081F" w:rsidRPr="00FF3F81" w:rsidRDefault="00FD081F" w:rsidP="00432222">
      <w:pPr>
        <w:pStyle w:val="Reference"/>
        <w:rPr>
          <w:noProof w:val="0"/>
        </w:rPr>
      </w:pPr>
      <w:proofErr w:type="gramStart"/>
      <w:r w:rsidRPr="00FF3F81">
        <w:rPr>
          <w:noProof w:val="0"/>
        </w:rPr>
        <w:t xml:space="preserve">Parker, K.M., Zeng, T., Harkness, J., </w:t>
      </w:r>
      <w:proofErr w:type="spellStart"/>
      <w:r w:rsidRPr="00FF3F81">
        <w:rPr>
          <w:noProof w:val="0"/>
        </w:rPr>
        <w:t>Vengosh</w:t>
      </w:r>
      <w:proofErr w:type="spellEnd"/>
      <w:r w:rsidRPr="00FF3F81">
        <w:rPr>
          <w:noProof w:val="0"/>
        </w:rPr>
        <w:t>, A., and Mitch, W.A., 2014.</w:t>
      </w:r>
      <w:proofErr w:type="gramEnd"/>
      <w:r w:rsidRPr="00FF3F81">
        <w:rPr>
          <w:noProof w:val="0"/>
        </w:rPr>
        <w:t xml:space="preserve"> Enhanced formation of disinfection byproducts in shale gas wastewater-impacted drinking water supplies: Environ. Sci. Technol., 48 (19) 11161–11169. </w:t>
      </w:r>
    </w:p>
    <w:p w14:paraId="57A87B1E" w14:textId="77777777" w:rsidR="00FD081F" w:rsidRPr="00FF3F81" w:rsidRDefault="00FD081F" w:rsidP="00432222">
      <w:pPr>
        <w:pStyle w:val="Reference"/>
        <w:rPr>
          <w:noProof w:val="0"/>
        </w:rPr>
      </w:pPr>
      <w:r w:rsidRPr="00FF3F81">
        <w:rPr>
          <w:noProof w:val="0"/>
        </w:rPr>
        <w:t xml:space="preserve">Pennsylvania Department of Environmental </w:t>
      </w:r>
      <w:proofErr w:type="gramStart"/>
      <w:r w:rsidRPr="00FF3F81">
        <w:rPr>
          <w:noProof w:val="0"/>
        </w:rPr>
        <w:t>Protection ,</w:t>
      </w:r>
      <w:proofErr w:type="gramEnd"/>
      <w:r w:rsidRPr="00FF3F81">
        <w:rPr>
          <w:noProof w:val="0"/>
        </w:rPr>
        <w:t xml:space="preserve"> 2014, Bromide in surface waters in western Pennsylvania and its effects on disinfection by-product (DBP) formation in community water systems: PA Department of Environmental Protection, unpublished white paper. </w:t>
      </w:r>
    </w:p>
    <w:p w14:paraId="2897618D" w14:textId="77777777" w:rsidR="00FD081F" w:rsidRPr="00FF3F81" w:rsidRDefault="00FD081F" w:rsidP="00432222">
      <w:pPr>
        <w:pStyle w:val="Reference"/>
        <w:rPr>
          <w:noProof w:val="0"/>
        </w:rPr>
      </w:pPr>
      <w:r w:rsidRPr="00FF3F81">
        <w:rPr>
          <w:noProof w:val="0"/>
        </w:rPr>
        <w:t xml:space="preserve">Reed, J.S., </w:t>
      </w:r>
      <w:proofErr w:type="spellStart"/>
      <w:r w:rsidRPr="00FF3F81">
        <w:rPr>
          <w:noProof w:val="0"/>
        </w:rPr>
        <w:t>Spotila</w:t>
      </w:r>
      <w:proofErr w:type="spellEnd"/>
      <w:r w:rsidRPr="00FF3F81">
        <w:rPr>
          <w:noProof w:val="0"/>
        </w:rPr>
        <w:t xml:space="preserve">, J.A., Eriksson, K.A., </w:t>
      </w:r>
      <w:proofErr w:type="spellStart"/>
      <w:r w:rsidRPr="00FF3F81">
        <w:rPr>
          <w:noProof w:val="0"/>
        </w:rPr>
        <w:t>Bodnar</w:t>
      </w:r>
      <w:proofErr w:type="spellEnd"/>
      <w:r w:rsidRPr="00FF3F81">
        <w:rPr>
          <w:noProof w:val="0"/>
        </w:rPr>
        <w:t>, R.J., 2005. Burial and exhumation history of Pennsylvanian strata, central Appalachian basin: an integrated study. Basin Research 17, 259-268.</w:t>
      </w:r>
    </w:p>
    <w:p w14:paraId="7DBDA20C" w14:textId="16B1B3F2" w:rsidR="00FD081F" w:rsidRPr="00FF3F81" w:rsidRDefault="00FD081F" w:rsidP="00432222">
      <w:pPr>
        <w:pStyle w:val="Reference"/>
        <w:rPr>
          <w:noProof w:val="0"/>
        </w:rPr>
      </w:pPr>
      <w:proofErr w:type="gramStart"/>
      <w:r w:rsidRPr="00FF3F81">
        <w:rPr>
          <w:noProof w:val="0"/>
        </w:rPr>
        <w:t xml:space="preserve">Stoner, J.D., Williams, D.R., </w:t>
      </w:r>
      <w:proofErr w:type="spellStart"/>
      <w:r w:rsidRPr="00FF3F81">
        <w:rPr>
          <w:noProof w:val="0"/>
        </w:rPr>
        <w:t>Buckwalter</w:t>
      </w:r>
      <w:proofErr w:type="spellEnd"/>
      <w:r w:rsidRPr="00FF3F81">
        <w:rPr>
          <w:noProof w:val="0"/>
        </w:rPr>
        <w:t xml:space="preserve">, T.F., </w:t>
      </w:r>
      <w:proofErr w:type="spellStart"/>
      <w:r w:rsidRPr="00FF3F81">
        <w:rPr>
          <w:noProof w:val="0"/>
        </w:rPr>
        <w:t>Felbinger</w:t>
      </w:r>
      <w:proofErr w:type="spellEnd"/>
      <w:r w:rsidRPr="00FF3F81">
        <w:rPr>
          <w:noProof w:val="0"/>
        </w:rPr>
        <w:t>, J.K., Pattison, K.L., 1987.</w:t>
      </w:r>
      <w:proofErr w:type="gramEnd"/>
      <w:r w:rsidRPr="00FF3F81">
        <w:rPr>
          <w:noProof w:val="0"/>
        </w:rPr>
        <w:t xml:space="preserve"> </w:t>
      </w:r>
      <w:proofErr w:type="gramStart"/>
      <w:r w:rsidRPr="00FF3F81">
        <w:rPr>
          <w:noProof w:val="0"/>
        </w:rPr>
        <w:t>Water resources and the effects of coal mining, Greene County, Pennsylvania.</w:t>
      </w:r>
      <w:proofErr w:type="gramEnd"/>
      <w:r w:rsidRPr="00FF3F81">
        <w:rPr>
          <w:noProof w:val="0"/>
        </w:rPr>
        <w:t xml:space="preserve"> </w:t>
      </w:r>
      <w:proofErr w:type="gramStart"/>
      <w:r w:rsidRPr="00FF3F81">
        <w:rPr>
          <w:noProof w:val="0"/>
        </w:rPr>
        <w:t>Pennsylvania Geological Survey Water Resources Report 63, 166 p.</w:t>
      </w:r>
      <w:proofErr w:type="gramEnd"/>
    </w:p>
    <w:p w14:paraId="01732803" w14:textId="6EA623E4" w:rsidR="00FF1C61" w:rsidRPr="00FF3F81" w:rsidRDefault="00FF1C61" w:rsidP="00432222">
      <w:pPr>
        <w:pStyle w:val="Reference"/>
        <w:rPr>
          <w:noProof w:val="0"/>
        </w:rPr>
      </w:pPr>
      <w:proofErr w:type="gramStart"/>
      <w:r w:rsidRPr="00FF3F81">
        <w:rPr>
          <w:noProof w:val="0"/>
        </w:rPr>
        <w:t>U.S. Environmental Protection Agency, 2002.</w:t>
      </w:r>
      <w:proofErr w:type="gramEnd"/>
      <w:r w:rsidRPr="00FF3F81">
        <w:rPr>
          <w:noProof w:val="0"/>
        </w:rPr>
        <w:t xml:space="preserve"> The occurrence of disinfection by-products (DBPs) of health concern in drinking water--Results of a nationwide DBP occurrence study: U.S. </w:t>
      </w:r>
      <w:r w:rsidR="00960D83" w:rsidRPr="00FF3F81">
        <w:rPr>
          <w:noProof w:val="0"/>
        </w:rPr>
        <w:t>Environmental Protection Agency</w:t>
      </w:r>
      <w:r w:rsidRPr="00FF3F81">
        <w:rPr>
          <w:noProof w:val="0"/>
        </w:rPr>
        <w:t xml:space="preserve"> EPA/600/R-02/068.</w:t>
      </w:r>
    </w:p>
    <w:p w14:paraId="573B80BA" w14:textId="552F0600" w:rsidR="00990EF3" w:rsidRPr="00FF3F81" w:rsidRDefault="00FF1C61" w:rsidP="00432222">
      <w:pPr>
        <w:pStyle w:val="Reference"/>
        <w:rPr>
          <w:noProof w:val="0"/>
        </w:rPr>
      </w:pPr>
      <w:proofErr w:type="gramStart"/>
      <w:r w:rsidRPr="00FF3F81">
        <w:rPr>
          <w:noProof w:val="0"/>
        </w:rPr>
        <w:t>U.S. Environmental Protection Agency, 2005.</w:t>
      </w:r>
      <w:proofErr w:type="gramEnd"/>
      <w:r w:rsidRPr="00FF3F81">
        <w:rPr>
          <w:noProof w:val="0"/>
        </w:rPr>
        <w:t xml:space="preserve"> Drinking water criteria document for brominated trihalomethanes: U.S. </w:t>
      </w:r>
      <w:r w:rsidR="00960D83" w:rsidRPr="00FF3F81">
        <w:rPr>
          <w:noProof w:val="0"/>
        </w:rPr>
        <w:t>Environmental Protection Agency</w:t>
      </w:r>
      <w:r w:rsidRPr="00FF3F81">
        <w:rPr>
          <w:noProof w:val="0"/>
        </w:rPr>
        <w:t xml:space="preserve"> EPA-822-R-05-011.</w:t>
      </w:r>
    </w:p>
    <w:p w14:paraId="6591EF92" w14:textId="758EB9D5" w:rsidR="00960D83" w:rsidRPr="00FF3F81" w:rsidRDefault="00960D83" w:rsidP="00432222">
      <w:pPr>
        <w:pStyle w:val="Reference"/>
        <w:rPr>
          <w:noProof w:val="0"/>
        </w:rPr>
      </w:pPr>
      <w:proofErr w:type="gramStart"/>
      <w:r w:rsidRPr="00FF3F81">
        <w:rPr>
          <w:noProof w:val="0"/>
        </w:rPr>
        <w:t>U.S. Environmental Protection Agency, 2012.</w:t>
      </w:r>
      <w:proofErr w:type="gramEnd"/>
      <w:r w:rsidRPr="00FF3F81">
        <w:rPr>
          <w:noProof w:val="0"/>
        </w:rPr>
        <w:t xml:space="preserve"> 2012 Edition of the drinking water standards and health advisories (spring 2012). Washington, D.C., U.S. Environmental Protection Agency EPA 822-R-12-001, 12 p. (http://water.epa.gov/action/advisories/drinking/upload/dwstandards2012.pdf)</w:t>
      </w:r>
    </w:p>
    <w:p w14:paraId="1CAA8288" w14:textId="6CF19798" w:rsidR="00C574D9" w:rsidRDefault="00FD081F" w:rsidP="00432222">
      <w:pPr>
        <w:pStyle w:val="Reference"/>
        <w:rPr>
          <w:noProof w:val="0"/>
        </w:rPr>
        <w:sectPr w:rsidR="00C574D9" w:rsidSect="00975C9B">
          <w:headerReference w:type="default" r:id="rId14"/>
          <w:footerReference w:type="default" r:id="rId15"/>
          <w:type w:val="continuous"/>
          <w:pgSz w:w="12240" w:h="15840"/>
          <w:pgMar w:top="1440" w:right="1440" w:bottom="1440" w:left="1440" w:header="720" w:footer="720" w:gutter="0"/>
          <w:cols w:space="720"/>
          <w:docGrid w:linePitch="360"/>
        </w:sectPr>
      </w:pPr>
      <w:r w:rsidRPr="00FF3F81">
        <w:rPr>
          <w:noProof w:val="0"/>
        </w:rPr>
        <w:t xml:space="preserve">Wyrick, G.G., Borchers, J.W., 1981. </w:t>
      </w:r>
      <w:proofErr w:type="gramStart"/>
      <w:r w:rsidRPr="00FF3F81">
        <w:rPr>
          <w:noProof w:val="0"/>
        </w:rPr>
        <w:t>Hydrologic effects of stress-relief fracturing in the Appalachian valley.</w:t>
      </w:r>
      <w:proofErr w:type="gramEnd"/>
      <w:r w:rsidRPr="00FF3F81">
        <w:rPr>
          <w:noProof w:val="0"/>
        </w:rPr>
        <w:t xml:space="preserve"> </w:t>
      </w:r>
      <w:proofErr w:type="gramStart"/>
      <w:r w:rsidRPr="00FF3F81">
        <w:rPr>
          <w:noProof w:val="0"/>
        </w:rPr>
        <w:t xml:space="preserve">U.S. Geol. </w:t>
      </w:r>
      <w:proofErr w:type="spellStart"/>
      <w:r w:rsidRPr="00FF3F81">
        <w:rPr>
          <w:noProof w:val="0"/>
        </w:rPr>
        <w:t>Surv</w:t>
      </w:r>
      <w:proofErr w:type="spellEnd"/>
      <w:r w:rsidRPr="00FF3F81">
        <w:rPr>
          <w:noProof w:val="0"/>
        </w:rPr>
        <w:t>.</w:t>
      </w:r>
      <w:proofErr w:type="gramEnd"/>
      <w:r w:rsidRPr="00FF3F81">
        <w:rPr>
          <w:noProof w:val="0"/>
        </w:rPr>
        <w:t xml:space="preserve"> Water-Supply Paper 2177, 51 p</w:t>
      </w:r>
    </w:p>
    <w:p w14:paraId="44971CA6" w14:textId="77777777" w:rsidR="00C574D9" w:rsidRPr="00FF3F81" w:rsidRDefault="00C574D9" w:rsidP="00C574D9">
      <w:pPr>
        <w:rPr>
          <w:noProof w:val="0"/>
        </w:rPr>
      </w:pPr>
      <w:r w:rsidRPr="00FF3F81">
        <w:rPr>
          <w:lang w:eastAsia="en-US"/>
        </w:rPr>
        <w:lastRenderedPageBreak/>
        <w:drawing>
          <wp:inline distT="0" distB="0" distL="0" distR="0" wp14:anchorId="5EB6F67E" wp14:editId="2065C6FB">
            <wp:extent cx="8065008" cy="4351089"/>
            <wp:effectExtent l="19050" t="19050" r="1270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_B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065008" cy="4351089"/>
                    </a:xfrm>
                    <a:prstGeom prst="rect">
                      <a:avLst/>
                    </a:prstGeom>
                    <a:ln>
                      <a:solidFill>
                        <a:schemeClr val="tx1"/>
                      </a:solidFill>
                    </a:ln>
                  </pic:spPr>
                </pic:pic>
              </a:graphicData>
            </a:graphic>
          </wp:inline>
        </w:drawing>
      </w:r>
    </w:p>
    <w:p w14:paraId="06C676A9" w14:textId="2516376A" w:rsidR="00C574D9" w:rsidRDefault="00C574D9" w:rsidP="001B4C40">
      <w:pPr>
        <w:pStyle w:val="Caption"/>
        <w:spacing w:before="0" w:beforeAutospacing="0" w:after="0" w:afterAutospacing="0"/>
      </w:pPr>
      <w:proofErr w:type="gramStart"/>
      <w:r w:rsidRPr="00FF3F81">
        <w:t xml:space="preserve">Fig. </w:t>
      </w:r>
      <w:r>
        <w:t>1</w:t>
      </w:r>
      <w:r w:rsidRPr="00FF3F81">
        <w:t>.</w:t>
      </w:r>
      <w:proofErr w:type="gramEnd"/>
      <w:r w:rsidRPr="00FF3F81">
        <w:t xml:space="preserve"> </w:t>
      </w:r>
      <w:proofErr w:type="gramStart"/>
      <w:r w:rsidRPr="00FF3F81">
        <w:t>Concentrations of bromide in CMD and coal samples from the bituminous and anthracite coalfields in Pennsylvania.</w:t>
      </w:r>
      <w:proofErr w:type="gramEnd"/>
      <w:r w:rsidRPr="00FF3F81">
        <w:t xml:space="preserve"> CMD reported by Cravotta (2008) and Cravotta and Brady (2015). Coal reported by Bragg et al. (1997) and Northern and Central Appalachian Basin Coal Regions Assessment Team (2000). </w:t>
      </w:r>
      <w:proofErr w:type="gramStart"/>
      <w:r w:rsidRPr="00FF3F81">
        <w:t xml:space="preserve">Pittsburgh coal bed from Northern and Central Appalachian Basin Coal </w:t>
      </w:r>
      <w:r>
        <w:t>Regions Assessment Team (2000).</w:t>
      </w:r>
      <w:proofErr w:type="gramEnd"/>
      <w:r>
        <w:t xml:space="preserve"> </w:t>
      </w:r>
    </w:p>
    <w:p w14:paraId="531C80A8" w14:textId="77777777" w:rsidR="00C574D9" w:rsidRDefault="00C574D9" w:rsidP="00C574D9">
      <w:pPr>
        <w:pStyle w:val="Reference"/>
        <w:rPr>
          <w:noProof w:val="0"/>
        </w:rPr>
        <w:sectPr w:rsidR="00C574D9" w:rsidSect="00C574D9">
          <w:headerReference w:type="default" r:id="rId17"/>
          <w:footerReference w:type="default" r:id="rId18"/>
          <w:pgSz w:w="15840" w:h="12240" w:orient="landscape"/>
          <w:pgMar w:top="1440" w:right="1440" w:bottom="1440" w:left="1440" w:header="720" w:footer="720" w:gutter="0"/>
          <w:cols w:space="720"/>
          <w:docGrid w:linePitch="360"/>
        </w:sectPr>
      </w:pPr>
    </w:p>
    <w:p w14:paraId="24775742" w14:textId="115B4C28" w:rsidR="00735F99" w:rsidRPr="00FF3F81" w:rsidRDefault="00735F99" w:rsidP="008B0048">
      <w:pPr>
        <w:jc w:val="center"/>
        <w:rPr>
          <w:noProof w:val="0"/>
        </w:rPr>
      </w:pPr>
      <w:r w:rsidRPr="00FF3F81">
        <w:rPr>
          <w:bCs/>
          <w:lang w:eastAsia="en-US"/>
        </w:rPr>
        <w:lastRenderedPageBreak/>
        <w:drawing>
          <wp:inline distT="0" distB="0" distL="0" distR="0" wp14:anchorId="76855173" wp14:editId="6D0FF98F">
            <wp:extent cx="4901184" cy="6400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NFLO.nocnt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01184" cy="6400800"/>
                    </a:xfrm>
                    <a:prstGeom prst="rect">
                      <a:avLst/>
                    </a:prstGeom>
                  </pic:spPr>
                </pic:pic>
              </a:graphicData>
            </a:graphic>
          </wp:inline>
        </w:drawing>
      </w:r>
    </w:p>
    <w:p w14:paraId="45B2B899" w14:textId="682614A2" w:rsidR="00673529" w:rsidRDefault="00AD48F6" w:rsidP="001B4C40">
      <w:pPr>
        <w:pStyle w:val="Caption"/>
      </w:pPr>
      <w:proofErr w:type="gramStart"/>
      <w:r w:rsidRPr="00FF3F81">
        <w:t xml:space="preserve">Fig. </w:t>
      </w:r>
      <w:r w:rsidR="00C574D9">
        <w:t>2</w:t>
      </w:r>
      <w:r w:rsidRPr="00FF3F81">
        <w:t>.</w:t>
      </w:r>
      <w:proofErr w:type="gramEnd"/>
      <w:r w:rsidRPr="00FF3F81">
        <w:t xml:space="preserve"> </w:t>
      </w:r>
      <w:proofErr w:type="gramStart"/>
      <w:r w:rsidRPr="00FF3F81">
        <w:t xml:space="preserve">Comparison of water quality among 182 </w:t>
      </w:r>
      <w:r w:rsidR="009655DF">
        <w:t>coal-mine drainage</w:t>
      </w:r>
      <w:r w:rsidRPr="00FF3F81">
        <w:t xml:space="preserve"> samples</w:t>
      </w:r>
      <w:r w:rsidR="00E015FE" w:rsidRPr="00FF3F81">
        <w:t xml:space="preserve"> from the bituminous and anthracite coalfields</w:t>
      </w:r>
      <w:r w:rsidR="009655DF">
        <w:t>,</w:t>
      </w:r>
      <w:r w:rsidR="00E015FE" w:rsidRPr="00FF3F81">
        <w:t xml:space="preserve"> Pennsylvania</w:t>
      </w:r>
      <w:r w:rsidR="0003146C" w:rsidRPr="00FF3F81">
        <w:t>.</w:t>
      </w:r>
      <w:proofErr w:type="gramEnd"/>
      <w:r w:rsidR="0003146C" w:rsidRPr="00FF3F81">
        <w:t xml:space="preserve"> </w:t>
      </w:r>
      <w:r w:rsidR="006F4A8A" w:rsidRPr="00FF3F81">
        <w:t xml:space="preserve">Samples collected in 1999 reported by Cravotta (2008): </w:t>
      </w:r>
      <w:r w:rsidR="00E015FE" w:rsidRPr="00FF3F81">
        <w:t xml:space="preserve">AMD = </w:t>
      </w:r>
      <w:r w:rsidR="006F4A8A" w:rsidRPr="00FF3F81">
        <w:t xml:space="preserve">abandoned mine drainage, </w:t>
      </w:r>
      <w:r w:rsidR="001F3D37" w:rsidRPr="00FF3F81">
        <w:t>n = 140</w:t>
      </w:r>
      <w:r w:rsidR="006F4A8A" w:rsidRPr="00FF3F81">
        <w:t>. S</w:t>
      </w:r>
      <w:r w:rsidR="009655DF">
        <w:t>amples collected in 2011</w:t>
      </w:r>
      <w:r w:rsidR="006F4A8A" w:rsidRPr="00FF3F81">
        <w:t xml:space="preserve"> reported by Cravotta </w:t>
      </w:r>
      <w:r w:rsidR="009655DF">
        <w:t xml:space="preserve">and Brady </w:t>
      </w:r>
      <w:r w:rsidR="006F4A8A" w:rsidRPr="00FF3F81">
        <w:t>(</w:t>
      </w:r>
      <w:r w:rsidR="009655DF">
        <w:t>2011</w:t>
      </w:r>
      <w:r w:rsidR="006F4A8A" w:rsidRPr="00FF3F81">
        <w:t xml:space="preserve">): </w:t>
      </w:r>
      <w:r w:rsidR="00E015FE" w:rsidRPr="00FF3F81">
        <w:t xml:space="preserve">SURF = </w:t>
      </w:r>
      <w:r w:rsidR="001F3D37" w:rsidRPr="00FF3F81">
        <w:t>surface m</w:t>
      </w:r>
      <w:r w:rsidR="009655DF">
        <w:t>ine</w:t>
      </w:r>
      <w:r w:rsidR="001F3D37" w:rsidRPr="00FF3F81">
        <w:t>, n = 26;</w:t>
      </w:r>
      <w:r w:rsidR="00E015FE" w:rsidRPr="00FF3F81">
        <w:t xml:space="preserve"> DEEP = </w:t>
      </w:r>
      <w:r w:rsidR="009655DF">
        <w:t>deep mine</w:t>
      </w:r>
      <w:r w:rsidR="0059433C">
        <w:t>,</w:t>
      </w:r>
      <w:r w:rsidR="001F3D37" w:rsidRPr="00FF3F81">
        <w:t xml:space="preserve"> n = 11;</w:t>
      </w:r>
      <w:r w:rsidR="00E015FE" w:rsidRPr="00FF3F81">
        <w:t xml:space="preserve"> REFU = </w:t>
      </w:r>
      <w:r w:rsidR="009655DF">
        <w:t>refuse disposal facility</w:t>
      </w:r>
      <w:r w:rsidR="001F3D37" w:rsidRPr="00FF3F81">
        <w:t>, n = 5</w:t>
      </w:r>
      <w:r w:rsidR="00E015FE" w:rsidRPr="00FF3F81">
        <w:t>.</w:t>
      </w:r>
      <w:r w:rsidR="00673529" w:rsidRPr="00FF3F81">
        <w:t xml:space="preserve"> </w:t>
      </w:r>
      <w:r w:rsidR="00432222" w:rsidRPr="00FF3F81">
        <w:t xml:space="preserve">Units are milligrams per liter, except for pH and specific conductance (SC25), in </w:t>
      </w:r>
      <w:proofErr w:type="spellStart"/>
      <w:proofErr w:type="gramStart"/>
      <w:r w:rsidR="00432222" w:rsidRPr="00FF3F81">
        <w:t>microSiemens</w:t>
      </w:r>
      <w:proofErr w:type="spellEnd"/>
      <w:proofErr w:type="gramEnd"/>
      <w:r w:rsidR="00432222" w:rsidRPr="00FF3F81">
        <w:t xml:space="preserve"> per centimeter.</w:t>
      </w:r>
    </w:p>
    <w:p w14:paraId="7C3E4945" w14:textId="77777777" w:rsidR="000172D9" w:rsidRPr="00FF3F81" w:rsidRDefault="000172D9" w:rsidP="000172D9">
      <w:pPr>
        <w:pStyle w:val="Reference"/>
        <w:jc w:val="center"/>
        <w:rPr>
          <w:noProof w:val="0"/>
        </w:rPr>
      </w:pPr>
      <w:r w:rsidRPr="00FF3F81">
        <w:rPr>
          <w:lang w:eastAsia="en-US"/>
        </w:rPr>
        <w:lastRenderedPageBreak/>
        <w:drawing>
          <wp:inline distT="0" distB="0" distL="0" distR="0" wp14:anchorId="6A3989F3" wp14:editId="22C9CE6C">
            <wp:extent cx="6114965" cy="4462272"/>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GDAT3_brine_chemistr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14965" cy="4462272"/>
                    </a:xfrm>
                    <a:prstGeom prst="rect">
                      <a:avLst/>
                    </a:prstGeom>
                  </pic:spPr>
                </pic:pic>
              </a:graphicData>
            </a:graphic>
          </wp:inline>
        </w:drawing>
      </w:r>
    </w:p>
    <w:p w14:paraId="7C8DE28F" w14:textId="17F27720" w:rsidR="000172D9" w:rsidRPr="00FF3F81" w:rsidRDefault="000172D9" w:rsidP="001B4C40">
      <w:pPr>
        <w:pStyle w:val="Caption"/>
      </w:pPr>
      <w:proofErr w:type="gramStart"/>
      <w:r>
        <w:t xml:space="preserve">Fig. </w:t>
      </w:r>
      <w:r w:rsidR="00C574D9">
        <w:t>3</w:t>
      </w:r>
      <w:r w:rsidRPr="00FF3F81">
        <w:t>.</w:t>
      </w:r>
      <w:proofErr w:type="gramEnd"/>
      <w:r w:rsidRPr="00FF3F81">
        <w:t xml:space="preserve"> </w:t>
      </w:r>
      <w:proofErr w:type="gramStart"/>
      <w:r w:rsidRPr="00FF3F81">
        <w:t xml:space="preserve">Bromide/chloride ratios and chloride concentrations for untreated CMD samples (Cravotta, 2008; Cravotta and Brady, 2015) and oilfield brines from </w:t>
      </w:r>
      <w:r w:rsidR="0059433C">
        <w:t>w</w:t>
      </w:r>
      <w:r w:rsidRPr="00FF3F81">
        <w:t>estern Pennsylvania (Dresel and Rose, 2010).</w:t>
      </w:r>
      <w:proofErr w:type="gramEnd"/>
      <w:r w:rsidRPr="00FF3F81">
        <w:t xml:space="preserve"> Coal data reported by Bragg et al. (1997). </w:t>
      </w:r>
      <w:r w:rsidR="005F1DD4">
        <w:t>Deicing s</w:t>
      </w:r>
      <w:r w:rsidR="002C5197" w:rsidRPr="002C5197">
        <w:t>alt</w:t>
      </w:r>
      <w:r w:rsidR="003B0152">
        <w:t xml:space="preserve"> end-member</w:t>
      </w:r>
      <w:r w:rsidR="002C5197" w:rsidRPr="002C5197">
        <w:t xml:space="preserve"> based on results by Garth Llewellyn</w:t>
      </w:r>
      <w:r w:rsidR="00434CCD">
        <w:t xml:space="preserve"> (written </w:t>
      </w:r>
      <w:proofErr w:type="spellStart"/>
      <w:r w:rsidR="00434CCD">
        <w:t>commun</w:t>
      </w:r>
      <w:proofErr w:type="spellEnd"/>
      <w:r w:rsidR="00434CCD">
        <w:t>., 2013)</w:t>
      </w:r>
      <w:r w:rsidR="002C5197" w:rsidRPr="002C5197">
        <w:t xml:space="preserve"> for </w:t>
      </w:r>
      <w:r w:rsidR="005F1DD4">
        <w:t xml:space="preserve">road-deicing </w:t>
      </w:r>
      <w:r w:rsidR="002C5197" w:rsidRPr="002C5197">
        <w:t xml:space="preserve">salt dissolved in </w:t>
      </w:r>
      <w:r w:rsidR="005F1DD4">
        <w:t>deionized water</w:t>
      </w:r>
      <w:r w:rsidR="00434CCD" w:rsidRPr="00434CCD">
        <w:t xml:space="preserve"> </w:t>
      </w:r>
      <w:r w:rsidR="00434CCD">
        <w:t>(</w:t>
      </w:r>
      <w:r w:rsidR="00434CCD" w:rsidRPr="002C5197">
        <w:t>Cl = 18700</w:t>
      </w:r>
      <w:r w:rsidR="00434CCD" w:rsidRPr="00434CCD">
        <w:t xml:space="preserve"> </w:t>
      </w:r>
      <w:r w:rsidR="00434CCD">
        <w:t>mg/L</w:t>
      </w:r>
      <w:r w:rsidR="00434CCD" w:rsidRPr="002C5197">
        <w:t xml:space="preserve">, Br = 1.1 </w:t>
      </w:r>
      <w:r w:rsidR="00434CCD">
        <w:t>mg/L)</w:t>
      </w:r>
      <w:r w:rsidR="002C5197" w:rsidRPr="002C5197">
        <w:t>.</w:t>
      </w:r>
      <w:r w:rsidR="003B0152">
        <w:t xml:space="preserve"> Freshwater end-members assume </w:t>
      </w:r>
      <w:r w:rsidR="003B0152" w:rsidRPr="002C5197">
        <w:t xml:space="preserve">Cl = </w:t>
      </w:r>
      <w:r w:rsidR="003B0152">
        <w:t>0</w:t>
      </w:r>
      <w:r w:rsidR="003B0152" w:rsidRPr="002C5197">
        <w:t xml:space="preserve">.1 </w:t>
      </w:r>
      <w:r w:rsidR="003B0152">
        <w:t>mg/L with Br = 0.001 or 0.02</w:t>
      </w:r>
      <w:r w:rsidR="003B0152" w:rsidRPr="002C5197">
        <w:t xml:space="preserve"> </w:t>
      </w:r>
      <w:r w:rsidR="003B0152">
        <w:t xml:space="preserve">mg/L. </w:t>
      </w:r>
    </w:p>
    <w:p w14:paraId="08C76572" w14:textId="04D21A4B" w:rsidR="008F6C17" w:rsidRPr="00FF3F81" w:rsidRDefault="00CD488F" w:rsidP="00DE6FF8">
      <w:pPr>
        <w:pStyle w:val="Reference"/>
        <w:rPr>
          <w:noProof w:val="0"/>
        </w:rPr>
      </w:pPr>
      <w:r w:rsidRPr="00FF3F81">
        <w:rPr>
          <w:noProof w:val="0"/>
        </w:rPr>
        <w:t xml:space="preserve"> </w:t>
      </w:r>
      <w:bookmarkStart w:id="0" w:name="_GoBack"/>
      <w:bookmarkEnd w:id="0"/>
    </w:p>
    <w:sectPr w:rsidR="008F6C17" w:rsidRPr="00FF3F81" w:rsidSect="001B4C40">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8EF52C" w14:textId="77777777" w:rsidR="00E114C1" w:rsidRDefault="00E114C1" w:rsidP="00C91A9B">
      <w:r>
        <w:separator/>
      </w:r>
    </w:p>
  </w:endnote>
  <w:endnote w:type="continuationSeparator" w:id="0">
    <w:p w14:paraId="0F82655C" w14:textId="77777777" w:rsidR="00E114C1" w:rsidRDefault="00E114C1" w:rsidP="00C91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41C11" w14:textId="77777777" w:rsidR="008A4879" w:rsidRDefault="008A4879" w:rsidP="007A7CAA">
    <w:pPr>
      <w:pStyle w:val="Header"/>
      <w:rPr>
        <w:sz w:val="16"/>
        <w:szCs w:val="16"/>
      </w:rPr>
    </w:pPr>
  </w:p>
  <w:p w14:paraId="601F6051" w14:textId="77777777" w:rsidR="008A4879" w:rsidRDefault="008A4879" w:rsidP="00C91A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F1698" w14:textId="77777777" w:rsidR="00C574D9" w:rsidRDefault="00C574D9" w:rsidP="007A7CAA">
    <w:pPr>
      <w:pStyle w:val="Header"/>
      <w:rPr>
        <w:sz w:val="16"/>
        <w:szCs w:val="16"/>
      </w:rPr>
    </w:pPr>
  </w:p>
  <w:p w14:paraId="1452A2A8" w14:textId="77777777" w:rsidR="00C574D9" w:rsidRDefault="00C574D9" w:rsidP="00C91A9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B262D" w14:textId="77777777" w:rsidR="00673529" w:rsidRDefault="00673529" w:rsidP="007A7CAA">
    <w:pPr>
      <w:pStyle w:val="Header"/>
      <w:rPr>
        <w:sz w:val="16"/>
        <w:szCs w:val="16"/>
      </w:rPr>
    </w:pPr>
  </w:p>
  <w:p w14:paraId="6904461D" w14:textId="77777777" w:rsidR="00673529" w:rsidRDefault="00673529" w:rsidP="00C91A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FB9AAE" w14:textId="77777777" w:rsidR="00E114C1" w:rsidRDefault="00E114C1" w:rsidP="00C91A9B">
      <w:r>
        <w:separator/>
      </w:r>
    </w:p>
  </w:footnote>
  <w:footnote w:type="continuationSeparator" w:id="0">
    <w:p w14:paraId="1FBE0EF4" w14:textId="77777777" w:rsidR="00E114C1" w:rsidRDefault="00E114C1" w:rsidP="00C91A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382474588"/>
      <w:docPartObj>
        <w:docPartGallery w:val="Page Numbers (Top of Page)"/>
        <w:docPartUnique/>
      </w:docPartObj>
    </w:sdtPr>
    <w:sdtEndPr>
      <w:rPr>
        <w:noProof/>
      </w:rPr>
    </w:sdtEndPr>
    <w:sdtContent>
      <w:p w14:paraId="6109F07C" w14:textId="77777777" w:rsidR="008A4879" w:rsidRDefault="008A4879" w:rsidP="001767A3">
        <w:pPr>
          <w:pStyle w:val="Header"/>
          <w:jc w:val="right"/>
        </w:pPr>
        <w:r>
          <w:rPr>
            <w:noProof w:val="0"/>
          </w:rPr>
          <w:fldChar w:fldCharType="begin"/>
        </w:r>
        <w:r>
          <w:instrText xml:space="preserve"> PAGE   \* MERGEFORMAT </w:instrText>
        </w:r>
        <w:r>
          <w:rPr>
            <w:noProof w:val="0"/>
          </w:rPr>
          <w:fldChar w:fldCharType="separate"/>
        </w:r>
        <w:r w:rsidR="00C046D8">
          <w:t>1</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711646987"/>
      <w:docPartObj>
        <w:docPartGallery w:val="Page Numbers (Top of Page)"/>
        <w:docPartUnique/>
      </w:docPartObj>
    </w:sdtPr>
    <w:sdtEndPr>
      <w:rPr>
        <w:noProof/>
      </w:rPr>
    </w:sdtEndPr>
    <w:sdtContent>
      <w:p w14:paraId="407D317E" w14:textId="77777777" w:rsidR="00C574D9" w:rsidRDefault="00C574D9" w:rsidP="001767A3">
        <w:pPr>
          <w:pStyle w:val="Header"/>
          <w:jc w:val="right"/>
        </w:pPr>
        <w:r>
          <w:rPr>
            <w:noProof w:val="0"/>
          </w:rPr>
          <w:fldChar w:fldCharType="begin"/>
        </w:r>
        <w:r>
          <w:instrText xml:space="preserve"> PAGE   \* MERGEFORMAT </w:instrText>
        </w:r>
        <w:r>
          <w:rPr>
            <w:noProof w:val="0"/>
          </w:rPr>
          <w:fldChar w:fldCharType="separate"/>
        </w:r>
        <w:r w:rsidR="00C046D8">
          <w:t>5</w:t>
        </w:r>
        <w: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928846062"/>
      <w:docPartObj>
        <w:docPartGallery w:val="Page Numbers (Top of Page)"/>
        <w:docPartUnique/>
      </w:docPartObj>
    </w:sdtPr>
    <w:sdtEndPr>
      <w:rPr>
        <w:noProof/>
      </w:rPr>
    </w:sdtEndPr>
    <w:sdtContent>
      <w:p w14:paraId="2109964F" w14:textId="77777777" w:rsidR="00673529" w:rsidRDefault="00673529" w:rsidP="001767A3">
        <w:pPr>
          <w:pStyle w:val="Header"/>
          <w:jc w:val="right"/>
        </w:pPr>
        <w:r>
          <w:rPr>
            <w:noProof w:val="0"/>
          </w:rPr>
          <w:fldChar w:fldCharType="begin"/>
        </w:r>
        <w:r>
          <w:instrText xml:space="preserve"> PAGE   \* MERGEFORMAT </w:instrText>
        </w:r>
        <w:r>
          <w:rPr>
            <w:noProof w:val="0"/>
          </w:rPr>
          <w:fldChar w:fldCharType="separate"/>
        </w:r>
        <w:r w:rsidR="00C046D8">
          <w:t>6</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080B9C"/>
    <w:multiLevelType w:val="hybridMultilevel"/>
    <w:tmpl w:val="7AF0AE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665177DE"/>
    <w:multiLevelType w:val="hybridMultilevel"/>
    <w:tmpl w:val="964C5AC4"/>
    <w:lvl w:ilvl="0" w:tplc="C5E80246">
      <w:start w:val="16"/>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DAD2B5B"/>
    <w:multiLevelType w:val="hybridMultilevel"/>
    <w:tmpl w:val="80E200C4"/>
    <w:lvl w:ilvl="0" w:tplc="023E6476">
      <w:start w:val="1"/>
      <w:numFmt w:val="decimal"/>
      <w:lvlText w:val="%1."/>
      <w:lvlJc w:val="left"/>
      <w:pPr>
        <w:ind w:left="0" w:firstLine="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12610"/>
    <w:rsid w:val="00000725"/>
    <w:rsid w:val="00001005"/>
    <w:rsid w:val="000017E6"/>
    <w:rsid w:val="0000251C"/>
    <w:rsid w:val="00002885"/>
    <w:rsid w:val="00003DF1"/>
    <w:rsid w:val="00005C7C"/>
    <w:rsid w:val="000113BB"/>
    <w:rsid w:val="0001168B"/>
    <w:rsid w:val="00011ADB"/>
    <w:rsid w:val="00012F3F"/>
    <w:rsid w:val="00012F9B"/>
    <w:rsid w:val="000172D9"/>
    <w:rsid w:val="00023937"/>
    <w:rsid w:val="000257D9"/>
    <w:rsid w:val="0003146C"/>
    <w:rsid w:val="00031753"/>
    <w:rsid w:val="00032D89"/>
    <w:rsid w:val="00035833"/>
    <w:rsid w:val="00036114"/>
    <w:rsid w:val="00041453"/>
    <w:rsid w:val="00044217"/>
    <w:rsid w:val="000469C9"/>
    <w:rsid w:val="00046DF8"/>
    <w:rsid w:val="00046EE2"/>
    <w:rsid w:val="00046F96"/>
    <w:rsid w:val="00052AE8"/>
    <w:rsid w:val="000536AD"/>
    <w:rsid w:val="00054535"/>
    <w:rsid w:val="000547FB"/>
    <w:rsid w:val="000557FF"/>
    <w:rsid w:val="0005599D"/>
    <w:rsid w:val="00056FDB"/>
    <w:rsid w:val="00057274"/>
    <w:rsid w:val="000610A9"/>
    <w:rsid w:val="0006130F"/>
    <w:rsid w:val="00064E17"/>
    <w:rsid w:val="000708DF"/>
    <w:rsid w:val="00072433"/>
    <w:rsid w:val="0007385D"/>
    <w:rsid w:val="00073F51"/>
    <w:rsid w:val="00074A37"/>
    <w:rsid w:val="00075D7E"/>
    <w:rsid w:val="000764A4"/>
    <w:rsid w:val="00077435"/>
    <w:rsid w:val="000776A5"/>
    <w:rsid w:val="000809A5"/>
    <w:rsid w:val="00080E22"/>
    <w:rsid w:val="00081D9F"/>
    <w:rsid w:val="00082F15"/>
    <w:rsid w:val="00083E2B"/>
    <w:rsid w:val="00086CCA"/>
    <w:rsid w:val="00090337"/>
    <w:rsid w:val="000907E9"/>
    <w:rsid w:val="0009129B"/>
    <w:rsid w:val="00096478"/>
    <w:rsid w:val="00097529"/>
    <w:rsid w:val="000A0CC7"/>
    <w:rsid w:val="000A3012"/>
    <w:rsid w:val="000A52F6"/>
    <w:rsid w:val="000A6223"/>
    <w:rsid w:val="000A64B7"/>
    <w:rsid w:val="000A76A4"/>
    <w:rsid w:val="000B0B66"/>
    <w:rsid w:val="000B1846"/>
    <w:rsid w:val="000B3B2C"/>
    <w:rsid w:val="000B609E"/>
    <w:rsid w:val="000B7B2F"/>
    <w:rsid w:val="000C18D5"/>
    <w:rsid w:val="000C1E13"/>
    <w:rsid w:val="000C33EA"/>
    <w:rsid w:val="000C5450"/>
    <w:rsid w:val="000C69ED"/>
    <w:rsid w:val="000C6D37"/>
    <w:rsid w:val="000C6DB1"/>
    <w:rsid w:val="000C7C58"/>
    <w:rsid w:val="000D054C"/>
    <w:rsid w:val="000D0E8A"/>
    <w:rsid w:val="000D13B5"/>
    <w:rsid w:val="000D1637"/>
    <w:rsid w:val="000D5D1C"/>
    <w:rsid w:val="000D62CD"/>
    <w:rsid w:val="000D690B"/>
    <w:rsid w:val="000E19C1"/>
    <w:rsid w:val="000E1EB0"/>
    <w:rsid w:val="000E23E3"/>
    <w:rsid w:val="000E5038"/>
    <w:rsid w:val="000E545A"/>
    <w:rsid w:val="000E54CD"/>
    <w:rsid w:val="000E577B"/>
    <w:rsid w:val="000E6BAA"/>
    <w:rsid w:val="000F0E9E"/>
    <w:rsid w:val="000F1F97"/>
    <w:rsid w:val="000F21A3"/>
    <w:rsid w:val="000F4810"/>
    <w:rsid w:val="000F4FB0"/>
    <w:rsid w:val="000F509C"/>
    <w:rsid w:val="000F60A7"/>
    <w:rsid w:val="000F6647"/>
    <w:rsid w:val="000F681D"/>
    <w:rsid w:val="00101CFE"/>
    <w:rsid w:val="001020D9"/>
    <w:rsid w:val="001028DE"/>
    <w:rsid w:val="00102BF1"/>
    <w:rsid w:val="0010310E"/>
    <w:rsid w:val="0010562D"/>
    <w:rsid w:val="00106659"/>
    <w:rsid w:val="00106837"/>
    <w:rsid w:val="00106BA4"/>
    <w:rsid w:val="00106D54"/>
    <w:rsid w:val="0011324A"/>
    <w:rsid w:val="00113F69"/>
    <w:rsid w:val="00114243"/>
    <w:rsid w:val="00115FAB"/>
    <w:rsid w:val="00122783"/>
    <w:rsid w:val="00122F96"/>
    <w:rsid w:val="001233F0"/>
    <w:rsid w:val="00123EBD"/>
    <w:rsid w:val="00124314"/>
    <w:rsid w:val="001278D0"/>
    <w:rsid w:val="00127CAE"/>
    <w:rsid w:val="00127D7E"/>
    <w:rsid w:val="0013058E"/>
    <w:rsid w:val="00130B12"/>
    <w:rsid w:val="0013280E"/>
    <w:rsid w:val="0013335D"/>
    <w:rsid w:val="00133767"/>
    <w:rsid w:val="00133C45"/>
    <w:rsid w:val="0013487D"/>
    <w:rsid w:val="001366CA"/>
    <w:rsid w:val="001376D1"/>
    <w:rsid w:val="0014057B"/>
    <w:rsid w:val="00140731"/>
    <w:rsid w:val="00142149"/>
    <w:rsid w:val="00142236"/>
    <w:rsid w:val="001422B7"/>
    <w:rsid w:val="00142E08"/>
    <w:rsid w:val="00144656"/>
    <w:rsid w:val="0014620C"/>
    <w:rsid w:val="00146428"/>
    <w:rsid w:val="00147018"/>
    <w:rsid w:val="001471FF"/>
    <w:rsid w:val="0014725E"/>
    <w:rsid w:val="001533E9"/>
    <w:rsid w:val="00153D5E"/>
    <w:rsid w:val="00155924"/>
    <w:rsid w:val="00157AC5"/>
    <w:rsid w:val="00157EB2"/>
    <w:rsid w:val="00162E12"/>
    <w:rsid w:val="00165971"/>
    <w:rsid w:val="001661A3"/>
    <w:rsid w:val="00166422"/>
    <w:rsid w:val="001673F1"/>
    <w:rsid w:val="00171A92"/>
    <w:rsid w:val="00172A34"/>
    <w:rsid w:val="001762D9"/>
    <w:rsid w:val="0017656E"/>
    <w:rsid w:val="001767A3"/>
    <w:rsid w:val="00180439"/>
    <w:rsid w:val="001804C6"/>
    <w:rsid w:val="00182093"/>
    <w:rsid w:val="00182502"/>
    <w:rsid w:val="00182589"/>
    <w:rsid w:val="00184542"/>
    <w:rsid w:val="00184A97"/>
    <w:rsid w:val="00185034"/>
    <w:rsid w:val="001852E2"/>
    <w:rsid w:val="00185AF3"/>
    <w:rsid w:val="00185EFB"/>
    <w:rsid w:val="00186987"/>
    <w:rsid w:val="0018758D"/>
    <w:rsid w:val="001875F6"/>
    <w:rsid w:val="00187AA4"/>
    <w:rsid w:val="00187F0F"/>
    <w:rsid w:val="00192182"/>
    <w:rsid w:val="00192854"/>
    <w:rsid w:val="0019347A"/>
    <w:rsid w:val="0019349E"/>
    <w:rsid w:val="00194BC6"/>
    <w:rsid w:val="00195FA0"/>
    <w:rsid w:val="0019792D"/>
    <w:rsid w:val="001A0EB3"/>
    <w:rsid w:val="001A1517"/>
    <w:rsid w:val="001A1C7E"/>
    <w:rsid w:val="001A2B79"/>
    <w:rsid w:val="001A31D7"/>
    <w:rsid w:val="001A39D5"/>
    <w:rsid w:val="001A4CBA"/>
    <w:rsid w:val="001A694E"/>
    <w:rsid w:val="001A6C37"/>
    <w:rsid w:val="001A6F76"/>
    <w:rsid w:val="001A788F"/>
    <w:rsid w:val="001A7CC5"/>
    <w:rsid w:val="001B1BE6"/>
    <w:rsid w:val="001B24B1"/>
    <w:rsid w:val="001B2A3C"/>
    <w:rsid w:val="001B3547"/>
    <w:rsid w:val="001B3739"/>
    <w:rsid w:val="001B4B29"/>
    <w:rsid w:val="001B4C40"/>
    <w:rsid w:val="001B660C"/>
    <w:rsid w:val="001B74C6"/>
    <w:rsid w:val="001B7DDE"/>
    <w:rsid w:val="001C03D0"/>
    <w:rsid w:val="001C2B95"/>
    <w:rsid w:val="001C302A"/>
    <w:rsid w:val="001C677E"/>
    <w:rsid w:val="001D0322"/>
    <w:rsid w:val="001D1917"/>
    <w:rsid w:val="001E0550"/>
    <w:rsid w:val="001E0882"/>
    <w:rsid w:val="001E3B36"/>
    <w:rsid w:val="001E4387"/>
    <w:rsid w:val="001E57C0"/>
    <w:rsid w:val="001F2F04"/>
    <w:rsid w:val="001F3D37"/>
    <w:rsid w:val="001F5391"/>
    <w:rsid w:val="001F767A"/>
    <w:rsid w:val="00200D2C"/>
    <w:rsid w:val="00200FD5"/>
    <w:rsid w:val="00202C0C"/>
    <w:rsid w:val="00204F2C"/>
    <w:rsid w:val="00206F64"/>
    <w:rsid w:val="0021066C"/>
    <w:rsid w:val="002116CD"/>
    <w:rsid w:val="002137F9"/>
    <w:rsid w:val="00214005"/>
    <w:rsid w:val="0021416D"/>
    <w:rsid w:val="00214DE4"/>
    <w:rsid w:val="00216097"/>
    <w:rsid w:val="002168E5"/>
    <w:rsid w:val="00217378"/>
    <w:rsid w:val="00217C95"/>
    <w:rsid w:val="00220097"/>
    <w:rsid w:val="00220861"/>
    <w:rsid w:val="0022155F"/>
    <w:rsid w:val="00222620"/>
    <w:rsid w:val="00223D39"/>
    <w:rsid w:val="00225B04"/>
    <w:rsid w:val="00225BD6"/>
    <w:rsid w:val="002270A7"/>
    <w:rsid w:val="00230974"/>
    <w:rsid w:val="00230BEE"/>
    <w:rsid w:val="00231864"/>
    <w:rsid w:val="00231CD8"/>
    <w:rsid w:val="002325D5"/>
    <w:rsid w:val="002333EF"/>
    <w:rsid w:val="00236200"/>
    <w:rsid w:val="00237C89"/>
    <w:rsid w:val="00242059"/>
    <w:rsid w:val="00243417"/>
    <w:rsid w:val="0024568E"/>
    <w:rsid w:val="00245690"/>
    <w:rsid w:val="0024612E"/>
    <w:rsid w:val="00246AF1"/>
    <w:rsid w:val="002471B3"/>
    <w:rsid w:val="00247FC2"/>
    <w:rsid w:val="00251343"/>
    <w:rsid w:val="00251C05"/>
    <w:rsid w:val="00252ED9"/>
    <w:rsid w:val="00252FDE"/>
    <w:rsid w:val="002555DF"/>
    <w:rsid w:val="002558E8"/>
    <w:rsid w:val="002567D8"/>
    <w:rsid w:val="00257494"/>
    <w:rsid w:val="00257FA8"/>
    <w:rsid w:val="00260AEF"/>
    <w:rsid w:val="00260B58"/>
    <w:rsid w:val="00264090"/>
    <w:rsid w:val="0026497B"/>
    <w:rsid w:val="00265588"/>
    <w:rsid w:val="002660CF"/>
    <w:rsid w:val="00266100"/>
    <w:rsid w:val="00267232"/>
    <w:rsid w:val="002713CE"/>
    <w:rsid w:val="002714E4"/>
    <w:rsid w:val="00272434"/>
    <w:rsid w:val="00272FB3"/>
    <w:rsid w:val="0027498A"/>
    <w:rsid w:val="00275820"/>
    <w:rsid w:val="00276309"/>
    <w:rsid w:val="00277265"/>
    <w:rsid w:val="00277336"/>
    <w:rsid w:val="00281437"/>
    <w:rsid w:val="002816DB"/>
    <w:rsid w:val="00281EF5"/>
    <w:rsid w:val="00282F5C"/>
    <w:rsid w:val="00283253"/>
    <w:rsid w:val="0028367F"/>
    <w:rsid w:val="002840D5"/>
    <w:rsid w:val="0028437C"/>
    <w:rsid w:val="00284848"/>
    <w:rsid w:val="00284CCA"/>
    <w:rsid w:val="00284EF3"/>
    <w:rsid w:val="002858B5"/>
    <w:rsid w:val="002868DA"/>
    <w:rsid w:val="002875F8"/>
    <w:rsid w:val="002878EB"/>
    <w:rsid w:val="00290653"/>
    <w:rsid w:val="00290B91"/>
    <w:rsid w:val="002914E3"/>
    <w:rsid w:val="0029190B"/>
    <w:rsid w:val="00292961"/>
    <w:rsid w:val="002930CD"/>
    <w:rsid w:val="002935CE"/>
    <w:rsid w:val="00296038"/>
    <w:rsid w:val="002962D2"/>
    <w:rsid w:val="00296767"/>
    <w:rsid w:val="002976D0"/>
    <w:rsid w:val="0029795A"/>
    <w:rsid w:val="00297CC8"/>
    <w:rsid w:val="002A07BE"/>
    <w:rsid w:val="002A3056"/>
    <w:rsid w:val="002A3CA7"/>
    <w:rsid w:val="002A530D"/>
    <w:rsid w:val="002A680C"/>
    <w:rsid w:val="002A7A28"/>
    <w:rsid w:val="002A7B08"/>
    <w:rsid w:val="002B58A8"/>
    <w:rsid w:val="002B5F95"/>
    <w:rsid w:val="002B6E1D"/>
    <w:rsid w:val="002B7822"/>
    <w:rsid w:val="002B7A99"/>
    <w:rsid w:val="002B7BA0"/>
    <w:rsid w:val="002C2D43"/>
    <w:rsid w:val="002C2EA0"/>
    <w:rsid w:val="002C5197"/>
    <w:rsid w:val="002C6435"/>
    <w:rsid w:val="002C74B1"/>
    <w:rsid w:val="002D0922"/>
    <w:rsid w:val="002D0969"/>
    <w:rsid w:val="002D0C86"/>
    <w:rsid w:val="002D18B9"/>
    <w:rsid w:val="002D248B"/>
    <w:rsid w:val="002D25ED"/>
    <w:rsid w:val="002D5105"/>
    <w:rsid w:val="002D521B"/>
    <w:rsid w:val="002D63FB"/>
    <w:rsid w:val="002D68C5"/>
    <w:rsid w:val="002D71CC"/>
    <w:rsid w:val="002D7342"/>
    <w:rsid w:val="002D7449"/>
    <w:rsid w:val="002E2C94"/>
    <w:rsid w:val="002E52AD"/>
    <w:rsid w:val="002E741C"/>
    <w:rsid w:val="002F189F"/>
    <w:rsid w:val="002F4110"/>
    <w:rsid w:val="002F4FB7"/>
    <w:rsid w:val="002F52AF"/>
    <w:rsid w:val="002F53BF"/>
    <w:rsid w:val="002F7069"/>
    <w:rsid w:val="0030021D"/>
    <w:rsid w:val="00301EB4"/>
    <w:rsid w:val="00301ECD"/>
    <w:rsid w:val="00302AF4"/>
    <w:rsid w:val="00304087"/>
    <w:rsid w:val="00307C6C"/>
    <w:rsid w:val="00310677"/>
    <w:rsid w:val="00311B14"/>
    <w:rsid w:val="00314115"/>
    <w:rsid w:val="003148A2"/>
    <w:rsid w:val="00317DA6"/>
    <w:rsid w:val="00324676"/>
    <w:rsid w:val="003267DB"/>
    <w:rsid w:val="0033016E"/>
    <w:rsid w:val="0033037D"/>
    <w:rsid w:val="00330889"/>
    <w:rsid w:val="00331084"/>
    <w:rsid w:val="00332335"/>
    <w:rsid w:val="00333D1B"/>
    <w:rsid w:val="00335498"/>
    <w:rsid w:val="003407A9"/>
    <w:rsid w:val="00340CB1"/>
    <w:rsid w:val="00340E6E"/>
    <w:rsid w:val="0034142B"/>
    <w:rsid w:val="00343C75"/>
    <w:rsid w:val="0034412C"/>
    <w:rsid w:val="003446ED"/>
    <w:rsid w:val="003465B2"/>
    <w:rsid w:val="0035033B"/>
    <w:rsid w:val="0035285D"/>
    <w:rsid w:val="0035351D"/>
    <w:rsid w:val="00353843"/>
    <w:rsid w:val="003539A3"/>
    <w:rsid w:val="00353EE1"/>
    <w:rsid w:val="003545DA"/>
    <w:rsid w:val="00354B00"/>
    <w:rsid w:val="0035539B"/>
    <w:rsid w:val="003564F7"/>
    <w:rsid w:val="003567AE"/>
    <w:rsid w:val="003632C1"/>
    <w:rsid w:val="0036481B"/>
    <w:rsid w:val="00364945"/>
    <w:rsid w:val="00365183"/>
    <w:rsid w:val="003651B2"/>
    <w:rsid w:val="00367F5F"/>
    <w:rsid w:val="00370469"/>
    <w:rsid w:val="00371159"/>
    <w:rsid w:val="00371484"/>
    <w:rsid w:val="00371921"/>
    <w:rsid w:val="00372AC5"/>
    <w:rsid w:val="003730D9"/>
    <w:rsid w:val="0037435B"/>
    <w:rsid w:val="00374A61"/>
    <w:rsid w:val="003758E9"/>
    <w:rsid w:val="00375D95"/>
    <w:rsid w:val="00380AEF"/>
    <w:rsid w:val="00383D0C"/>
    <w:rsid w:val="003859AE"/>
    <w:rsid w:val="00386831"/>
    <w:rsid w:val="00391D05"/>
    <w:rsid w:val="003928ED"/>
    <w:rsid w:val="00393E3E"/>
    <w:rsid w:val="00393E66"/>
    <w:rsid w:val="00395EA2"/>
    <w:rsid w:val="00397018"/>
    <w:rsid w:val="00397647"/>
    <w:rsid w:val="003A00F8"/>
    <w:rsid w:val="003A2135"/>
    <w:rsid w:val="003A6376"/>
    <w:rsid w:val="003A7FE7"/>
    <w:rsid w:val="003B0152"/>
    <w:rsid w:val="003B225C"/>
    <w:rsid w:val="003B5818"/>
    <w:rsid w:val="003B654A"/>
    <w:rsid w:val="003B66C9"/>
    <w:rsid w:val="003B6DA3"/>
    <w:rsid w:val="003C0242"/>
    <w:rsid w:val="003C0784"/>
    <w:rsid w:val="003C089D"/>
    <w:rsid w:val="003C0EC8"/>
    <w:rsid w:val="003C2732"/>
    <w:rsid w:val="003C3014"/>
    <w:rsid w:val="003C6A9C"/>
    <w:rsid w:val="003D0A56"/>
    <w:rsid w:val="003D246B"/>
    <w:rsid w:val="003D2FF1"/>
    <w:rsid w:val="003D3918"/>
    <w:rsid w:val="003D599E"/>
    <w:rsid w:val="003D6182"/>
    <w:rsid w:val="003D6368"/>
    <w:rsid w:val="003E0665"/>
    <w:rsid w:val="003E1635"/>
    <w:rsid w:val="003E1F26"/>
    <w:rsid w:val="003E27BC"/>
    <w:rsid w:val="003E2F41"/>
    <w:rsid w:val="003E44FD"/>
    <w:rsid w:val="003E582C"/>
    <w:rsid w:val="003E5E7F"/>
    <w:rsid w:val="003E6635"/>
    <w:rsid w:val="003F263B"/>
    <w:rsid w:val="003F3CB3"/>
    <w:rsid w:val="003F45AD"/>
    <w:rsid w:val="003F5579"/>
    <w:rsid w:val="00400398"/>
    <w:rsid w:val="00401954"/>
    <w:rsid w:val="00401BF0"/>
    <w:rsid w:val="00403706"/>
    <w:rsid w:val="00405D94"/>
    <w:rsid w:val="00407DD3"/>
    <w:rsid w:val="00410E64"/>
    <w:rsid w:val="00411BFF"/>
    <w:rsid w:val="004146E7"/>
    <w:rsid w:val="004174B9"/>
    <w:rsid w:val="00423F7B"/>
    <w:rsid w:val="0042422D"/>
    <w:rsid w:val="004260E1"/>
    <w:rsid w:val="004279EA"/>
    <w:rsid w:val="00427EB2"/>
    <w:rsid w:val="00430CFB"/>
    <w:rsid w:val="0043179B"/>
    <w:rsid w:val="00431A17"/>
    <w:rsid w:val="00431E56"/>
    <w:rsid w:val="00432222"/>
    <w:rsid w:val="004327EA"/>
    <w:rsid w:val="00432C2D"/>
    <w:rsid w:val="00434707"/>
    <w:rsid w:val="00434CCD"/>
    <w:rsid w:val="00435533"/>
    <w:rsid w:val="004355B1"/>
    <w:rsid w:val="00435779"/>
    <w:rsid w:val="004401C3"/>
    <w:rsid w:val="00440AF4"/>
    <w:rsid w:val="00442647"/>
    <w:rsid w:val="0044456F"/>
    <w:rsid w:val="00446C8C"/>
    <w:rsid w:val="004477C2"/>
    <w:rsid w:val="0045179A"/>
    <w:rsid w:val="00451FA8"/>
    <w:rsid w:val="004520FB"/>
    <w:rsid w:val="00456125"/>
    <w:rsid w:val="00457AF2"/>
    <w:rsid w:val="00460788"/>
    <w:rsid w:val="00460EBC"/>
    <w:rsid w:val="004633A7"/>
    <w:rsid w:val="0046435D"/>
    <w:rsid w:val="00464686"/>
    <w:rsid w:val="00465E0C"/>
    <w:rsid w:val="004671D8"/>
    <w:rsid w:val="00470D1C"/>
    <w:rsid w:val="00471E94"/>
    <w:rsid w:val="00472B10"/>
    <w:rsid w:val="00473410"/>
    <w:rsid w:val="00473618"/>
    <w:rsid w:val="004748C4"/>
    <w:rsid w:val="00474A02"/>
    <w:rsid w:val="00475430"/>
    <w:rsid w:val="00475551"/>
    <w:rsid w:val="00476AE8"/>
    <w:rsid w:val="00476DC9"/>
    <w:rsid w:val="004830A3"/>
    <w:rsid w:val="00483C8E"/>
    <w:rsid w:val="004844FA"/>
    <w:rsid w:val="00485D01"/>
    <w:rsid w:val="00491505"/>
    <w:rsid w:val="00491803"/>
    <w:rsid w:val="00491BC4"/>
    <w:rsid w:val="004947D0"/>
    <w:rsid w:val="00496729"/>
    <w:rsid w:val="00497914"/>
    <w:rsid w:val="004A0238"/>
    <w:rsid w:val="004A1EC7"/>
    <w:rsid w:val="004A3D5D"/>
    <w:rsid w:val="004A5510"/>
    <w:rsid w:val="004B0D9F"/>
    <w:rsid w:val="004B13E3"/>
    <w:rsid w:val="004B199B"/>
    <w:rsid w:val="004B1E17"/>
    <w:rsid w:val="004B24F2"/>
    <w:rsid w:val="004B3FAD"/>
    <w:rsid w:val="004B4474"/>
    <w:rsid w:val="004B55D1"/>
    <w:rsid w:val="004B57F3"/>
    <w:rsid w:val="004B655D"/>
    <w:rsid w:val="004B6ED6"/>
    <w:rsid w:val="004B7288"/>
    <w:rsid w:val="004C03CC"/>
    <w:rsid w:val="004C2358"/>
    <w:rsid w:val="004C2CCE"/>
    <w:rsid w:val="004C3706"/>
    <w:rsid w:val="004C3999"/>
    <w:rsid w:val="004C3BD3"/>
    <w:rsid w:val="004C4AA7"/>
    <w:rsid w:val="004C55B2"/>
    <w:rsid w:val="004C5E34"/>
    <w:rsid w:val="004D07E3"/>
    <w:rsid w:val="004D1103"/>
    <w:rsid w:val="004D240D"/>
    <w:rsid w:val="004D3D35"/>
    <w:rsid w:val="004D43D9"/>
    <w:rsid w:val="004D66DE"/>
    <w:rsid w:val="004D7D94"/>
    <w:rsid w:val="004E0452"/>
    <w:rsid w:val="004E2F17"/>
    <w:rsid w:val="004E3397"/>
    <w:rsid w:val="004E5435"/>
    <w:rsid w:val="004F32F3"/>
    <w:rsid w:val="004F45E9"/>
    <w:rsid w:val="004F4774"/>
    <w:rsid w:val="004F54DA"/>
    <w:rsid w:val="004F7DDF"/>
    <w:rsid w:val="004F7FF5"/>
    <w:rsid w:val="0050104A"/>
    <w:rsid w:val="005011AD"/>
    <w:rsid w:val="00501DD5"/>
    <w:rsid w:val="00501EC2"/>
    <w:rsid w:val="00502595"/>
    <w:rsid w:val="00502726"/>
    <w:rsid w:val="00502BD0"/>
    <w:rsid w:val="00502FF1"/>
    <w:rsid w:val="00503468"/>
    <w:rsid w:val="0050624D"/>
    <w:rsid w:val="005121A9"/>
    <w:rsid w:val="00512610"/>
    <w:rsid w:val="0051268B"/>
    <w:rsid w:val="005159A4"/>
    <w:rsid w:val="00516435"/>
    <w:rsid w:val="005164B9"/>
    <w:rsid w:val="00516714"/>
    <w:rsid w:val="00517E3C"/>
    <w:rsid w:val="00522064"/>
    <w:rsid w:val="005268FB"/>
    <w:rsid w:val="005308A4"/>
    <w:rsid w:val="00532801"/>
    <w:rsid w:val="00532DF0"/>
    <w:rsid w:val="00535643"/>
    <w:rsid w:val="00535ABB"/>
    <w:rsid w:val="005376FE"/>
    <w:rsid w:val="00537AF3"/>
    <w:rsid w:val="00540690"/>
    <w:rsid w:val="00541294"/>
    <w:rsid w:val="0054242A"/>
    <w:rsid w:val="00542CBB"/>
    <w:rsid w:val="00542CEB"/>
    <w:rsid w:val="005449DF"/>
    <w:rsid w:val="00544EC0"/>
    <w:rsid w:val="00545205"/>
    <w:rsid w:val="00545A21"/>
    <w:rsid w:val="00550125"/>
    <w:rsid w:val="0055178F"/>
    <w:rsid w:val="00552B27"/>
    <w:rsid w:val="005559AC"/>
    <w:rsid w:val="005564AE"/>
    <w:rsid w:val="005569A0"/>
    <w:rsid w:val="005571DD"/>
    <w:rsid w:val="00557662"/>
    <w:rsid w:val="00560BC6"/>
    <w:rsid w:val="00563E63"/>
    <w:rsid w:val="005652F8"/>
    <w:rsid w:val="005658F9"/>
    <w:rsid w:val="0056591D"/>
    <w:rsid w:val="00570180"/>
    <w:rsid w:val="00570A1E"/>
    <w:rsid w:val="00570CEB"/>
    <w:rsid w:val="00572BEC"/>
    <w:rsid w:val="00573273"/>
    <w:rsid w:val="00574866"/>
    <w:rsid w:val="00574CBC"/>
    <w:rsid w:val="00574FA8"/>
    <w:rsid w:val="0057744A"/>
    <w:rsid w:val="005777F2"/>
    <w:rsid w:val="00577CD0"/>
    <w:rsid w:val="00580513"/>
    <w:rsid w:val="00582CD9"/>
    <w:rsid w:val="005842E9"/>
    <w:rsid w:val="005877CC"/>
    <w:rsid w:val="0059433C"/>
    <w:rsid w:val="005964ED"/>
    <w:rsid w:val="0059674D"/>
    <w:rsid w:val="005975AA"/>
    <w:rsid w:val="005A1E1D"/>
    <w:rsid w:val="005A5010"/>
    <w:rsid w:val="005A547B"/>
    <w:rsid w:val="005A70A5"/>
    <w:rsid w:val="005A7605"/>
    <w:rsid w:val="005A76CA"/>
    <w:rsid w:val="005A7D3C"/>
    <w:rsid w:val="005B02C6"/>
    <w:rsid w:val="005B141C"/>
    <w:rsid w:val="005B15FA"/>
    <w:rsid w:val="005B2322"/>
    <w:rsid w:val="005B42C7"/>
    <w:rsid w:val="005B7257"/>
    <w:rsid w:val="005B7639"/>
    <w:rsid w:val="005B77A9"/>
    <w:rsid w:val="005C1EAA"/>
    <w:rsid w:val="005C2E4E"/>
    <w:rsid w:val="005C410E"/>
    <w:rsid w:val="005C4D35"/>
    <w:rsid w:val="005C5350"/>
    <w:rsid w:val="005C557C"/>
    <w:rsid w:val="005C7454"/>
    <w:rsid w:val="005D076D"/>
    <w:rsid w:val="005D10B0"/>
    <w:rsid w:val="005D3027"/>
    <w:rsid w:val="005D561F"/>
    <w:rsid w:val="005E502C"/>
    <w:rsid w:val="005E6158"/>
    <w:rsid w:val="005E62A0"/>
    <w:rsid w:val="005E7D69"/>
    <w:rsid w:val="005F1DD4"/>
    <w:rsid w:val="005F3393"/>
    <w:rsid w:val="005F348B"/>
    <w:rsid w:val="005F4FA8"/>
    <w:rsid w:val="005F6530"/>
    <w:rsid w:val="00600EF2"/>
    <w:rsid w:val="00601EDF"/>
    <w:rsid w:val="006023BB"/>
    <w:rsid w:val="006028E7"/>
    <w:rsid w:val="006030AC"/>
    <w:rsid w:val="00603FA8"/>
    <w:rsid w:val="006050EC"/>
    <w:rsid w:val="006077AC"/>
    <w:rsid w:val="00610400"/>
    <w:rsid w:val="00610B2A"/>
    <w:rsid w:val="00612FEC"/>
    <w:rsid w:val="00613391"/>
    <w:rsid w:val="00613487"/>
    <w:rsid w:val="006158E9"/>
    <w:rsid w:val="006166BA"/>
    <w:rsid w:val="006200A6"/>
    <w:rsid w:val="006212B2"/>
    <w:rsid w:val="00622248"/>
    <w:rsid w:val="00622B57"/>
    <w:rsid w:val="00624157"/>
    <w:rsid w:val="00624539"/>
    <w:rsid w:val="006254EA"/>
    <w:rsid w:val="0062552D"/>
    <w:rsid w:val="00625795"/>
    <w:rsid w:val="006279AD"/>
    <w:rsid w:val="00630CC5"/>
    <w:rsid w:val="0063311A"/>
    <w:rsid w:val="00633942"/>
    <w:rsid w:val="00636C81"/>
    <w:rsid w:val="00641BCE"/>
    <w:rsid w:val="006422DB"/>
    <w:rsid w:val="006439F2"/>
    <w:rsid w:val="00645A7A"/>
    <w:rsid w:val="00650208"/>
    <w:rsid w:val="00650AB2"/>
    <w:rsid w:val="00650F61"/>
    <w:rsid w:val="00650FA7"/>
    <w:rsid w:val="00651109"/>
    <w:rsid w:val="006513A9"/>
    <w:rsid w:val="00651EA3"/>
    <w:rsid w:val="00652D3F"/>
    <w:rsid w:val="00654ABB"/>
    <w:rsid w:val="0065632C"/>
    <w:rsid w:val="006610C8"/>
    <w:rsid w:val="00665FC0"/>
    <w:rsid w:val="00666FDA"/>
    <w:rsid w:val="0066712C"/>
    <w:rsid w:val="006671E7"/>
    <w:rsid w:val="00667582"/>
    <w:rsid w:val="00667FFD"/>
    <w:rsid w:val="006702C4"/>
    <w:rsid w:val="006705B7"/>
    <w:rsid w:val="00670C95"/>
    <w:rsid w:val="006722B3"/>
    <w:rsid w:val="00673529"/>
    <w:rsid w:val="0067488A"/>
    <w:rsid w:val="00674A99"/>
    <w:rsid w:val="00675C08"/>
    <w:rsid w:val="00676F6F"/>
    <w:rsid w:val="00676F9B"/>
    <w:rsid w:val="00677774"/>
    <w:rsid w:val="00677C1F"/>
    <w:rsid w:val="006812E3"/>
    <w:rsid w:val="00681D2C"/>
    <w:rsid w:val="006836DA"/>
    <w:rsid w:val="00684DB5"/>
    <w:rsid w:val="0068626A"/>
    <w:rsid w:val="00686498"/>
    <w:rsid w:val="00690C36"/>
    <w:rsid w:val="00693BA4"/>
    <w:rsid w:val="00693BE8"/>
    <w:rsid w:val="0069759C"/>
    <w:rsid w:val="006A0C5B"/>
    <w:rsid w:val="006A1A61"/>
    <w:rsid w:val="006A1D90"/>
    <w:rsid w:val="006A2DD2"/>
    <w:rsid w:val="006A3060"/>
    <w:rsid w:val="006A3E28"/>
    <w:rsid w:val="006A5984"/>
    <w:rsid w:val="006A72B8"/>
    <w:rsid w:val="006B2D5E"/>
    <w:rsid w:val="006B3A05"/>
    <w:rsid w:val="006B40C6"/>
    <w:rsid w:val="006B421D"/>
    <w:rsid w:val="006B57E7"/>
    <w:rsid w:val="006C0814"/>
    <w:rsid w:val="006C5D5E"/>
    <w:rsid w:val="006C6086"/>
    <w:rsid w:val="006C6441"/>
    <w:rsid w:val="006C693E"/>
    <w:rsid w:val="006C6ACC"/>
    <w:rsid w:val="006D1181"/>
    <w:rsid w:val="006D1A34"/>
    <w:rsid w:val="006D1F8E"/>
    <w:rsid w:val="006D20B4"/>
    <w:rsid w:val="006D2F26"/>
    <w:rsid w:val="006D3BEC"/>
    <w:rsid w:val="006D731F"/>
    <w:rsid w:val="006D7444"/>
    <w:rsid w:val="006E093C"/>
    <w:rsid w:val="006E26ED"/>
    <w:rsid w:val="006E64A0"/>
    <w:rsid w:val="006E7B2A"/>
    <w:rsid w:val="006F1A81"/>
    <w:rsid w:val="006F27B9"/>
    <w:rsid w:val="006F33EE"/>
    <w:rsid w:val="006F4A8A"/>
    <w:rsid w:val="006F5827"/>
    <w:rsid w:val="006F7381"/>
    <w:rsid w:val="006F798D"/>
    <w:rsid w:val="007023B3"/>
    <w:rsid w:val="007030AB"/>
    <w:rsid w:val="0070497B"/>
    <w:rsid w:val="00705432"/>
    <w:rsid w:val="0070547A"/>
    <w:rsid w:val="00705A98"/>
    <w:rsid w:val="00706850"/>
    <w:rsid w:val="007068E4"/>
    <w:rsid w:val="00707178"/>
    <w:rsid w:val="00707820"/>
    <w:rsid w:val="00712883"/>
    <w:rsid w:val="00713A3A"/>
    <w:rsid w:val="00715DF7"/>
    <w:rsid w:val="00720855"/>
    <w:rsid w:val="0072148C"/>
    <w:rsid w:val="0072180B"/>
    <w:rsid w:val="00721DA4"/>
    <w:rsid w:val="00722D71"/>
    <w:rsid w:val="00722E95"/>
    <w:rsid w:val="0072420F"/>
    <w:rsid w:val="00724C00"/>
    <w:rsid w:val="00724C45"/>
    <w:rsid w:val="007252C0"/>
    <w:rsid w:val="00730DB7"/>
    <w:rsid w:val="00733663"/>
    <w:rsid w:val="007340B5"/>
    <w:rsid w:val="0073519B"/>
    <w:rsid w:val="007352C5"/>
    <w:rsid w:val="00735579"/>
    <w:rsid w:val="00735F99"/>
    <w:rsid w:val="00736762"/>
    <w:rsid w:val="0074019B"/>
    <w:rsid w:val="007413EB"/>
    <w:rsid w:val="00741852"/>
    <w:rsid w:val="00745E52"/>
    <w:rsid w:val="007462D4"/>
    <w:rsid w:val="00746AB8"/>
    <w:rsid w:val="00746EF6"/>
    <w:rsid w:val="00747299"/>
    <w:rsid w:val="007508D1"/>
    <w:rsid w:val="00750BA7"/>
    <w:rsid w:val="00751B47"/>
    <w:rsid w:val="00751BA9"/>
    <w:rsid w:val="00752B75"/>
    <w:rsid w:val="00752E10"/>
    <w:rsid w:val="0075768E"/>
    <w:rsid w:val="00757F2C"/>
    <w:rsid w:val="00760112"/>
    <w:rsid w:val="007620FE"/>
    <w:rsid w:val="00762E63"/>
    <w:rsid w:val="007702C5"/>
    <w:rsid w:val="007718BC"/>
    <w:rsid w:val="00771B2F"/>
    <w:rsid w:val="00771C8C"/>
    <w:rsid w:val="007721E7"/>
    <w:rsid w:val="00774633"/>
    <w:rsid w:val="007748B1"/>
    <w:rsid w:val="007756B9"/>
    <w:rsid w:val="00775C35"/>
    <w:rsid w:val="007766C9"/>
    <w:rsid w:val="00785321"/>
    <w:rsid w:val="00786BB2"/>
    <w:rsid w:val="00787437"/>
    <w:rsid w:val="00787705"/>
    <w:rsid w:val="00791483"/>
    <w:rsid w:val="00791B20"/>
    <w:rsid w:val="00792967"/>
    <w:rsid w:val="007940CD"/>
    <w:rsid w:val="00794160"/>
    <w:rsid w:val="00794D1B"/>
    <w:rsid w:val="007A139D"/>
    <w:rsid w:val="007A2F1E"/>
    <w:rsid w:val="007A3EBD"/>
    <w:rsid w:val="007A4F7D"/>
    <w:rsid w:val="007A5F10"/>
    <w:rsid w:val="007A6C2D"/>
    <w:rsid w:val="007A6E4F"/>
    <w:rsid w:val="007A7CAA"/>
    <w:rsid w:val="007B1343"/>
    <w:rsid w:val="007B1ECA"/>
    <w:rsid w:val="007B2B3D"/>
    <w:rsid w:val="007B6B35"/>
    <w:rsid w:val="007B716D"/>
    <w:rsid w:val="007B724D"/>
    <w:rsid w:val="007B7D0D"/>
    <w:rsid w:val="007C0680"/>
    <w:rsid w:val="007C0A56"/>
    <w:rsid w:val="007C0AA5"/>
    <w:rsid w:val="007C2280"/>
    <w:rsid w:val="007C32F5"/>
    <w:rsid w:val="007C3B0A"/>
    <w:rsid w:val="007C3D18"/>
    <w:rsid w:val="007C4F45"/>
    <w:rsid w:val="007C542F"/>
    <w:rsid w:val="007D0C7E"/>
    <w:rsid w:val="007D0F8C"/>
    <w:rsid w:val="007D1F97"/>
    <w:rsid w:val="007D32D6"/>
    <w:rsid w:val="007D57E7"/>
    <w:rsid w:val="007D7398"/>
    <w:rsid w:val="007D7F0E"/>
    <w:rsid w:val="007E1148"/>
    <w:rsid w:val="007E16D0"/>
    <w:rsid w:val="007E38E3"/>
    <w:rsid w:val="007E3B61"/>
    <w:rsid w:val="007E4787"/>
    <w:rsid w:val="007E58F4"/>
    <w:rsid w:val="007F0A0E"/>
    <w:rsid w:val="007F4728"/>
    <w:rsid w:val="007F5603"/>
    <w:rsid w:val="007F5661"/>
    <w:rsid w:val="007F5D97"/>
    <w:rsid w:val="00800309"/>
    <w:rsid w:val="008004C6"/>
    <w:rsid w:val="00804135"/>
    <w:rsid w:val="008052F3"/>
    <w:rsid w:val="00805EA9"/>
    <w:rsid w:val="00807333"/>
    <w:rsid w:val="00807D17"/>
    <w:rsid w:val="008113A8"/>
    <w:rsid w:val="00811831"/>
    <w:rsid w:val="00813B03"/>
    <w:rsid w:val="00813D6E"/>
    <w:rsid w:val="00814638"/>
    <w:rsid w:val="0081466B"/>
    <w:rsid w:val="00817C36"/>
    <w:rsid w:val="00824C7E"/>
    <w:rsid w:val="00831360"/>
    <w:rsid w:val="008314B6"/>
    <w:rsid w:val="008316AF"/>
    <w:rsid w:val="00831908"/>
    <w:rsid w:val="00831C6A"/>
    <w:rsid w:val="008322CE"/>
    <w:rsid w:val="00833A04"/>
    <w:rsid w:val="00834F8D"/>
    <w:rsid w:val="008357AA"/>
    <w:rsid w:val="00835C84"/>
    <w:rsid w:val="00836C1F"/>
    <w:rsid w:val="00836C37"/>
    <w:rsid w:val="00837101"/>
    <w:rsid w:val="00842769"/>
    <w:rsid w:val="00843FD8"/>
    <w:rsid w:val="00846716"/>
    <w:rsid w:val="00851C1D"/>
    <w:rsid w:val="00851FEE"/>
    <w:rsid w:val="00853014"/>
    <w:rsid w:val="00853DE4"/>
    <w:rsid w:val="0085406B"/>
    <w:rsid w:val="00856060"/>
    <w:rsid w:val="00856592"/>
    <w:rsid w:val="00856816"/>
    <w:rsid w:val="0086005C"/>
    <w:rsid w:val="0086162E"/>
    <w:rsid w:val="00863227"/>
    <w:rsid w:val="008634FB"/>
    <w:rsid w:val="00865EE4"/>
    <w:rsid w:val="00870502"/>
    <w:rsid w:val="008711CE"/>
    <w:rsid w:val="00871460"/>
    <w:rsid w:val="0087154A"/>
    <w:rsid w:val="00874D3F"/>
    <w:rsid w:val="00874E68"/>
    <w:rsid w:val="00875185"/>
    <w:rsid w:val="00875BCC"/>
    <w:rsid w:val="00876C81"/>
    <w:rsid w:val="00876DC3"/>
    <w:rsid w:val="00877107"/>
    <w:rsid w:val="00877E70"/>
    <w:rsid w:val="008800B2"/>
    <w:rsid w:val="008809AF"/>
    <w:rsid w:val="00880EEC"/>
    <w:rsid w:val="00884C11"/>
    <w:rsid w:val="0088693A"/>
    <w:rsid w:val="00891D82"/>
    <w:rsid w:val="00892748"/>
    <w:rsid w:val="00892949"/>
    <w:rsid w:val="008933D4"/>
    <w:rsid w:val="00896279"/>
    <w:rsid w:val="008A0EDF"/>
    <w:rsid w:val="008A1057"/>
    <w:rsid w:val="008A2635"/>
    <w:rsid w:val="008A2763"/>
    <w:rsid w:val="008A276F"/>
    <w:rsid w:val="008A2801"/>
    <w:rsid w:val="008A30BC"/>
    <w:rsid w:val="008A4879"/>
    <w:rsid w:val="008A66E6"/>
    <w:rsid w:val="008A6CAB"/>
    <w:rsid w:val="008A7CBE"/>
    <w:rsid w:val="008B0048"/>
    <w:rsid w:val="008B0E69"/>
    <w:rsid w:val="008B1498"/>
    <w:rsid w:val="008B27D5"/>
    <w:rsid w:val="008B5844"/>
    <w:rsid w:val="008B6015"/>
    <w:rsid w:val="008B7A15"/>
    <w:rsid w:val="008C0F42"/>
    <w:rsid w:val="008C274A"/>
    <w:rsid w:val="008C6689"/>
    <w:rsid w:val="008C684C"/>
    <w:rsid w:val="008C7B77"/>
    <w:rsid w:val="008D0683"/>
    <w:rsid w:val="008D2AAA"/>
    <w:rsid w:val="008D2E97"/>
    <w:rsid w:val="008D52AE"/>
    <w:rsid w:val="008D56F9"/>
    <w:rsid w:val="008D702A"/>
    <w:rsid w:val="008D71AC"/>
    <w:rsid w:val="008E042F"/>
    <w:rsid w:val="008E07CC"/>
    <w:rsid w:val="008E108A"/>
    <w:rsid w:val="008E12A6"/>
    <w:rsid w:val="008E137C"/>
    <w:rsid w:val="008E147A"/>
    <w:rsid w:val="008E1D69"/>
    <w:rsid w:val="008E2BB0"/>
    <w:rsid w:val="008E2CE7"/>
    <w:rsid w:val="008E378D"/>
    <w:rsid w:val="008E50B1"/>
    <w:rsid w:val="008E580C"/>
    <w:rsid w:val="008E6911"/>
    <w:rsid w:val="008E77C5"/>
    <w:rsid w:val="008E78B7"/>
    <w:rsid w:val="008E7E76"/>
    <w:rsid w:val="008E7EA7"/>
    <w:rsid w:val="008E7EAD"/>
    <w:rsid w:val="008F0884"/>
    <w:rsid w:val="008F169C"/>
    <w:rsid w:val="008F27FD"/>
    <w:rsid w:val="008F353C"/>
    <w:rsid w:val="008F3DA7"/>
    <w:rsid w:val="008F44DF"/>
    <w:rsid w:val="008F54F2"/>
    <w:rsid w:val="008F6290"/>
    <w:rsid w:val="008F6C17"/>
    <w:rsid w:val="00900E58"/>
    <w:rsid w:val="0090156F"/>
    <w:rsid w:val="00902146"/>
    <w:rsid w:val="00902C15"/>
    <w:rsid w:val="0090343B"/>
    <w:rsid w:val="00903748"/>
    <w:rsid w:val="00903AEB"/>
    <w:rsid w:val="00904BC9"/>
    <w:rsid w:val="00905C4D"/>
    <w:rsid w:val="0090738E"/>
    <w:rsid w:val="00907BC5"/>
    <w:rsid w:val="009104D7"/>
    <w:rsid w:val="00910C89"/>
    <w:rsid w:val="00911E56"/>
    <w:rsid w:val="00912240"/>
    <w:rsid w:val="00912999"/>
    <w:rsid w:val="00913D2B"/>
    <w:rsid w:val="00915047"/>
    <w:rsid w:val="00915D66"/>
    <w:rsid w:val="00920E22"/>
    <w:rsid w:val="00921773"/>
    <w:rsid w:val="00923778"/>
    <w:rsid w:val="00926EDA"/>
    <w:rsid w:val="00932879"/>
    <w:rsid w:val="0093381B"/>
    <w:rsid w:val="009340C1"/>
    <w:rsid w:val="009353D1"/>
    <w:rsid w:val="0093772D"/>
    <w:rsid w:val="0094120F"/>
    <w:rsid w:val="00941383"/>
    <w:rsid w:val="009460E0"/>
    <w:rsid w:val="00946C13"/>
    <w:rsid w:val="00946C73"/>
    <w:rsid w:val="00950091"/>
    <w:rsid w:val="009501BF"/>
    <w:rsid w:val="0095020B"/>
    <w:rsid w:val="00951DA9"/>
    <w:rsid w:val="0095392F"/>
    <w:rsid w:val="00953F99"/>
    <w:rsid w:val="00954A25"/>
    <w:rsid w:val="00955EF7"/>
    <w:rsid w:val="009560F3"/>
    <w:rsid w:val="00960D83"/>
    <w:rsid w:val="00962E41"/>
    <w:rsid w:val="0096446A"/>
    <w:rsid w:val="00964ADB"/>
    <w:rsid w:val="009655DF"/>
    <w:rsid w:val="00966D71"/>
    <w:rsid w:val="009679EB"/>
    <w:rsid w:val="0097393B"/>
    <w:rsid w:val="00973E98"/>
    <w:rsid w:val="00973F33"/>
    <w:rsid w:val="00974582"/>
    <w:rsid w:val="0097485B"/>
    <w:rsid w:val="00974EB9"/>
    <w:rsid w:val="00975C9B"/>
    <w:rsid w:val="009760DA"/>
    <w:rsid w:val="00977939"/>
    <w:rsid w:val="009817C5"/>
    <w:rsid w:val="00981CBD"/>
    <w:rsid w:val="009822E0"/>
    <w:rsid w:val="00983633"/>
    <w:rsid w:val="009870E9"/>
    <w:rsid w:val="00987607"/>
    <w:rsid w:val="00990EF3"/>
    <w:rsid w:val="009920E3"/>
    <w:rsid w:val="0099215D"/>
    <w:rsid w:val="0099231F"/>
    <w:rsid w:val="00992585"/>
    <w:rsid w:val="00993D6E"/>
    <w:rsid w:val="00994AF7"/>
    <w:rsid w:val="00995E5E"/>
    <w:rsid w:val="0099739C"/>
    <w:rsid w:val="00997971"/>
    <w:rsid w:val="009A04B5"/>
    <w:rsid w:val="009A2E2A"/>
    <w:rsid w:val="009A37C1"/>
    <w:rsid w:val="009B1CB4"/>
    <w:rsid w:val="009B1DAD"/>
    <w:rsid w:val="009B770C"/>
    <w:rsid w:val="009B79AC"/>
    <w:rsid w:val="009C2E54"/>
    <w:rsid w:val="009C300A"/>
    <w:rsid w:val="009C3A08"/>
    <w:rsid w:val="009C46B4"/>
    <w:rsid w:val="009C49A2"/>
    <w:rsid w:val="009C658D"/>
    <w:rsid w:val="009C7F7D"/>
    <w:rsid w:val="009D0D57"/>
    <w:rsid w:val="009D221A"/>
    <w:rsid w:val="009D2CDE"/>
    <w:rsid w:val="009D7603"/>
    <w:rsid w:val="009E0B15"/>
    <w:rsid w:val="009E5182"/>
    <w:rsid w:val="009E52B2"/>
    <w:rsid w:val="009E769C"/>
    <w:rsid w:val="009F0F36"/>
    <w:rsid w:val="009F3FEA"/>
    <w:rsid w:val="009F4330"/>
    <w:rsid w:val="009F45DF"/>
    <w:rsid w:val="009F4A36"/>
    <w:rsid w:val="009F6A1C"/>
    <w:rsid w:val="00A02F96"/>
    <w:rsid w:val="00A03900"/>
    <w:rsid w:val="00A058D8"/>
    <w:rsid w:val="00A06934"/>
    <w:rsid w:val="00A10052"/>
    <w:rsid w:val="00A10E18"/>
    <w:rsid w:val="00A124F3"/>
    <w:rsid w:val="00A1260C"/>
    <w:rsid w:val="00A14C75"/>
    <w:rsid w:val="00A17C44"/>
    <w:rsid w:val="00A207FE"/>
    <w:rsid w:val="00A212A0"/>
    <w:rsid w:val="00A2145C"/>
    <w:rsid w:val="00A22470"/>
    <w:rsid w:val="00A22AB6"/>
    <w:rsid w:val="00A23D5E"/>
    <w:rsid w:val="00A23F73"/>
    <w:rsid w:val="00A2687D"/>
    <w:rsid w:val="00A278D9"/>
    <w:rsid w:val="00A27A28"/>
    <w:rsid w:val="00A31B9F"/>
    <w:rsid w:val="00A3231A"/>
    <w:rsid w:val="00A327DA"/>
    <w:rsid w:val="00A3744E"/>
    <w:rsid w:val="00A42C4B"/>
    <w:rsid w:val="00A46398"/>
    <w:rsid w:val="00A51177"/>
    <w:rsid w:val="00A526E5"/>
    <w:rsid w:val="00A5343B"/>
    <w:rsid w:val="00A538AD"/>
    <w:rsid w:val="00A54FCC"/>
    <w:rsid w:val="00A5529F"/>
    <w:rsid w:val="00A5572C"/>
    <w:rsid w:val="00A55AC4"/>
    <w:rsid w:val="00A562E4"/>
    <w:rsid w:val="00A5675B"/>
    <w:rsid w:val="00A5769C"/>
    <w:rsid w:val="00A60784"/>
    <w:rsid w:val="00A60C22"/>
    <w:rsid w:val="00A61889"/>
    <w:rsid w:val="00A62554"/>
    <w:rsid w:val="00A62C83"/>
    <w:rsid w:val="00A63989"/>
    <w:rsid w:val="00A639A5"/>
    <w:rsid w:val="00A654C1"/>
    <w:rsid w:val="00A67230"/>
    <w:rsid w:val="00A67B20"/>
    <w:rsid w:val="00A7254C"/>
    <w:rsid w:val="00A73633"/>
    <w:rsid w:val="00A747B9"/>
    <w:rsid w:val="00A74D5F"/>
    <w:rsid w:val="00A74D81"/>
    <w:rsid w:val="00A762D3"/>
    <w:rsid w:val="00A7665A"/>
    <w:rsid w:val="00A76DD1"/>
    <w:rsid w:val="00A80044"/>
    <w:rsid w:val="00A80C1C"/>
    <w:rsid w:val="00A81C22"/>
    <w:rsid w:val="00A83D83"/>
    <w:rsid w:val="00A85EFF"/>
    <w:rsid w:val="00A8707E"/>
    <w:rsid w:val="00A87863"/>
    <w:rsid w:val="00A900A5"/>
    <w:rsid w:val="00A90188"/>
    <w:rsid w:val="00A904BB"/>
    <w:rsid w:val="00A90581"/>
    <w:rsid w:val="00A90BA9"/>
    <w:rsid w:val="00A90E4F"/>
    <w:rsid w:val="00A9267C"/>
    <w:rsid w:val="00A93670"/>
    <w:rsid w:val="00A97F89"/>
    <w:rsid w:val="00AA034E"/>
    <w:rsid w:val="00AA2B96"/>
    <w:rsid w:val="00AA2F2F"/>
    <w:rsid w:val="00AA31DB"/>
    <w:rsid w:val="00AA4310"/>
    <w:rsid w:val="00AA4E1B"/>
    <w:rsid w:val="00AA6C15"/>
    <w:rsid w:val="00AB0B57"/>
    <w:rsid w:val="00AB0F76"/>
    <w:rsid w:val="00AB1B9D"/>
    <w:rsid w:val="00AB2B2F"/>
    <w:rsid w:val="00AB3BA0"/>
    <w:rsid w:val="00AB3CAA"/>
    <w:rsid w:val="00AB4E74"/>
    <w:rsid w:val="00AB50AB"/>
    <w:rsid w:val="00AB6BC7"/>
    <w:rsid w:val="00AB7366"/>
    <w:rsid w:val="00AB7D88"/>
    <w:rsid w:val="00AC0E5B"/>
    <w:rsid w:val="00AC10FE"/>
    <w:rsid w:val="00AC2AB2"/>
    <w:rsid w:val="00AC2C6C"/>
    <w:rsid w:val="00AC3015"/>
    <w:rsid w:val="00AC482C"/>
    <w:rsid w:val="00AC6652"/>
    <w:rsid w:val="00AC6F2C"/>
    <w:rsid w:val="00AC7198"/>
    <w:rsid w:val="00AC77A0"/>
    <w:rsid w:val="00AD0136"/>
    <w:rsid w:val="00AD08F2"/>
    <w:rsid w:val="00AD0EF0"/>
    <w:rsid w:val="00AD48F6"/>
    <w:rsid w:val="00AD69BE"/>
    <w:rsid w:val="00AD6C2A"/>
    <w:rsid w:val="00AD6F75"/>
    <w:rsid w:val="00AD70A6"/>
    <w:rsid w:val="00AD74AF"/>
    <w:rsid w:val="00AE1CE1"/>
    <w:rsid w:val="00AE2159"/>
    <w:rsid w:val="00AE3433"/>
    <w:rsid w:val="00AE4B25"/>
    <w:rsid w:val="00AE514E"/>
    <w:rsid w:val="00AE5738"/>
    <w:rsid w:val="00AE5810"/>
    <w:rsid w:val="00AE7026"/>
    <w:rsid w:val="00AE724D"/>
    <w:rsid w:val="00AF0286"/>
    <w:rsid w:val="00AF0B0A"/>
    <w:rsid w:val="00AF1E97"/>
    <w:rsid w:val="00AF4365"/>
    <w:rsid w:val="00AF5DFD"/>
    <w:rsid w:val="00AF7939"/>
    <w:rsid w:val="00B00308"/>
    <w:rsid w:val="00B021A5"/>
    <w:rsid w:val="00B02CF8"/>
    <w:rsid w:val="00B05BE7"/>
    <w:rsid w:val="00B0602D"/>
    <w:rsid w:val="00B070C4"/>
    <w:rsid w:val="00B07DAA"/>
    <w:rsid w:val="00B101D2"/>
    <w:rsid w:val="00B11AFD"/>
    <w:rsid w:val="00B12A41"/>
    <w:rsid w:val="00B13A84"/>
    <w:rsid w:val="00B150B7"/>
    <w:rsid w:val="00B16852"/>
    <w:rsid w:val="00B16F57"/>
    <w:rsid w:val="00B17096"/>
    <w:rsid w:val="00B20E3B"/>
    <w:rsid w:val="00B215D3"/>
    <w:rsid w:val="00B21DFA"/>
    <w:rsid w:val="00B238D9"/>
    <w:rsid w:val="00B24FD8"/>
    <w:rsid w:val="00B256B4"/>
    <w:rsid w:val="00B25989"/>
    <w:rsid w:val="00B27CB1"/>
    <w:rsid w:val="00B34262"/>
    <w:rsid w:val="00B34AE1"/>
    <w:rsid w:val="00B35FFD"/>
    <w:rsid w:val="00B3681D"/>
    <w:rsid w:val="00B378DA"/>
    <w:rsid w:val="00B37BA4"/>
    <w:rsid w:val="00B409DC"/>
    <w:rsid w:val="00B41F58"/>
    <w:rsid w:val="00B42EBD"/>
    <w:rsid w:val="00B44BD6"/>
    <w:rsid w:val="00B45383"/>
    <w:rsid w:val="00B454C3"/>
    <w:rsid w:val="00B45F67"/>
    <w:rsid w:val="00B4721C"/>
    <w:rsid w:val="00B50535"/>
    <w:rsid w:val="00B52BAE"/>
    <w:rsid w:val="00B54629"/>
    <w:rsid w:val="00B55FCE"/>
    <w:rsid w:val="00B56421"/>
    <w:rsid w:val="00B567B2"/>
    <w:rsid w:val="00B576AB"/>
    <w:rsid w:val="00B60E3B"/>
    <w:rsid w:val="00B6246E"/>
    <w:rsid w:val="00B638F3"/>
    <w:rsid w:val="00B63E3A"/>
    <w:rsid w:val="00B64968"/>
    <w:rsid w:val="00B67C9D"/>
    <w:rsid w:val="00B67F21"/>
    <w:rsid w:val="00B741AF"/>
    <w:rsid w:val="00B77007"/>
    <w:rsid w:val="00B808AE"/>
    <w:rsid w:val="00B82ACC"/>
    <w:rsid w:val="00B834C9"/>
    <w:rsid w:val="00B85EF4"/>
    <w:rsid w:val="00B85F5D"/>
    <w:rsid w:val="00B90209"/>
    <w:rsid w:val="00B92998"/>
    <w:rsid w:val="00B92CAD"/>
    <w:rsid w:val="00B94F79"/>
    <w:rsid w:val="00B95664"/>
    <w:rsid w:val="00B95852"/>
    <w:rsid w:val="00BA039C"/>
    <w:rsid w:val="00BA09A2"/>
    <w:rsid w:val="00BA0A26"/>
    <w:rsid w:val="00BA0F0A"/>
    <w:rsid w:val="00BA12F8"/>
    <w:rsid w:val="00BA23C6"/>
    <w:rsid w:val="00BA5F24"/>
    <w:rsid w:val="00BA7D22"/>
    <w:rsid w:val="00BB07F8"/>
    <w:rsid w:val="00BB1214"/>
    <w:rsid w:val="00BB2554"/>
    <w:rsid w:val="00BB2752"/>
    <w:rsid w:val="00BB53AC"/>
    <w:rsid w:val="00BC01FC"/>
    <w:rsid w:val="00BC07D9"/>
    <w:rsid w:val="00BC0987"/>
    <w:rsid w:val="00BC13DE"/>
    <w:rsid w:val="00BC1611"/>
    <w:rsid w:val="00BC1C8B"/>
    <w:rsid w:val="00BC2783"/>
    <w:rsid w:val="00BC352D"/>
    <w:rsid w:val="00BC4704"/>
    <w:rsid w:val="00BC4C92"/>
    <w:rsid w:val="00BC6F1D"/>
    <w:rsid w:val="00BD1BD8"/>
    <w:rsid w:val="00BD21A1"/>
    <w:rsid w:val="00BD264F"/>
    <w:rsid w:val="00BD2C49"/>
    <w:rsid w:val="00BD3935"/>
    <w:rsid w:val="00BD4292"/>
    <w:rsid w:val="00BD449B"/>
    <w:rsid w:val="00BD53E2"/>
    <w:rsid w:val="00BD57EC"/>
    <w:rsid w:val="00BE0A64"/>
    <w:rsid w:val="00BE13C3"/>
    <w:rsid w:val="00BE25A7"/>
    <w:rsid w:val="00BE302C"/>
    <w:rsid w:val="00BE363F"/>
    <w:rsid w:val="00BE557D"/>
    <w:rsid w:val="00BE653A"/>
    <w:rsid w:val="00BE6EC8"/>
    <w:rsid w:val="00BF03CA"/>
    <w:rsid w:val="00BF49A5"/>
    <w:rsid w:val="00BF6355"/>
    <w:rsid w:val="00BF7CE2"/>
    <w:rsid w:val="00BF7FF8"/>
    <w:rsid w:val="00C0058D"/>
    <w:rsid w:val="00C00D31"/>
    <w:rsid w:val="00C01D00"/>
    <w:rsid w:val="00C02AB1"/>
    <w:rsid w:val="00C040A6"/>
    <w:rsid w:val="00C045F3"/>
    <w:rsid w:val="00C046D8"/>
    <w:rsid w:val="00C065B3"/>
    <w:rsid w:val="00C07E83"/>
    <w:rsid w:val="00C107D9"/>
    <w:rsid w:val="00C110FC"/>
    <w:rsid w:val="00C11A3F"/>
    <w:rsid w:val="00C1535B"/>
    <w:rsid w:val="00C172CB"/>
    <w:rsid w:val="00C210F8"/>
    <w:rsid w:val="00C21AC1"/>
    <w:rsid w:val="00C23D85"/>
    <w:rsid w:val="00C25B1A"/>
    <w:rsid w:val="00C27394"/>
    <w:rsid w:val="00C27EF9"/>
    <w:rsid w:val="00C30166"/>
    <w:rsid w:val="00C31676"/>
    <w:rsid w:val="00C3195B"/>
    <w:rsid w:val="00C32426"/>
    <w:rsid w:val="00C326B9"/>
    <w:rsid w:val="00C3283B"/>
    <w:rsid w:val="00C333B6"/>
    <w:rsid w:val="00C338E1"/>
    <w:rsid w:val="00C36212"/>
    <w:rsid w:val="00C371D9"/>
    <w:rsid w:val="00C4059D"/>
    <w:rsid w:val="00C41590"/>
    <w:rsid w:val="00C41C9A"/>
    <w:rsid w:val="00C41D35"/>
    <w:rsid w:val="00C41FFC"/>
    <w:rsid w:val="00C421B7"/>
    <w:rsid w:val="00C42E2F"/>
    <w:rsid w:val="00C44579"/>
    <w:rsid w:val="00C44FF4"/>
    <w:rsid w:val="00C45326"/>
    <w:rsid w:val="00C472FC"/>
    <w:rsid w:val="00C50CC3"/>
    <w:rsid w:val="00C51D5D"/>
    <w:rsid w:val="00C51D9B"/>
    <w:rsid w:val="00C52609"/>
    <w:rsid w:val="00C53260"/>
    <w:rsid w:val="00C538FB"/>
    <w:rsid w:val="00C5488B"/>
    <w:rsid w:val="00C55107"/>
    <w:rsid w:val="00C574D9"/>
    <w:rsid w:val="00C57DD4"/>
    <w:rsid w:val="00C61418"/>
    <w:rsid w:val="00C62DDB"/>
    <w:rsid w:val="00C63956"/>
    <w:rsid w:val="00C65EA6"/>
    <w:rsid w:val="00C6779F"/>
    <w:rsid w:val="00C67980"/>
    <w:rsid w:val="00C723CA"/>
    <w:rsid w:val="00C72BAD"/>
    <w:rsid w:val="00C7369F"/>
    <w:rsid w:val="00C74D2F"/>
    <w:rsid w:val="00C75F34"/>
    <w:rsid w:val="00C76285"/>
    <w:rsid w:val="00C762B3"/>
    <w:rsid w:val="00C76467"/>
    <w:rsid w:val="00C7729B"/>
    <w:rsid w:val="00C80D80"/>
    <w:rsid w:val="00C80F6C"/>
    <w:rsid w:val="00C82452"/>
    <w:rsid w:val="00C8313B"/>
    <w:rsid w:val="00C838D0"/>
    <w:rsid w:val="00C845BB"/>
    <w:rsid w:val="00C85B6E"/>
    <w:rsid w:val="00C85DAA"/>
    <w:rsid w:val="00C866F5"/>
    <w:rsid w:val="00C916E1"/>
    <w:rsid w:val="00C91A9B"/>
    <w:rsid w:val="00C922C7"/>
    <w:rsid w:val="00C93293"/>
    <w:rsid w:val="00C952D7"/>
    <w:rsid w:val="00C95426"/>
    <w:rsid w:val="00C96BC8"/>
    <w:rsid w:val="00C9716C"/>
    <w:rsid w:val="00C97670"/>
    <w:rsid w:val="00CA0951"/>
    <w:rsid w:val="00CA2579"/>
    <w:rsid w:val="00CA3CCD"/>
    <w:rsid w:val="00CA50D3"/>
    <w:rsid w:val="00CB0080"/>
    <w:rsid w:val="00CB0167"/>
    <w:rsid w:val="00CB15FE"/>
    <w:rsid w:val="00CB2D4E"/>
    <w:rsid w:val="00CB3261"/>
    <w:rsid w:val="00CB39D3"/>
    <w:rsid w:val="00CB4FF1"/>
    <w:rsid w:val="00CC0C0C"/>
    <w:rsid w:val="00CC1BF1"/>
    <w:rsid w:val="00CC3447"/>
    <w:rsid w:val="00CC5B6A"/>
    <w:rsid w:val="00CD1C8D"/>
    <w:rsid w:val="00CD3ED9"/>
    <w:rsid w:val="00CD488F"/>
    <w:rsid w:val="00CD62F3"/>
    <w:rsid w:val="00CD7D57"/>
    <w:rsid w:val="00CE1AF0"/>
    <w:rsid w:val="00CE291A"/>
    <w:rsid w:val="00CE3B2C"/>
    <w:rsid w:val="00CE449B"/>
    <w:rsid w:val="00CE4942"/>
    <w:rsid w:val="00CE58C5"/>
    <w:rsid w:val="00CE732A"/>
    <w:rsid w:val="00CF04E8"/>
    <w:rsid w:val="00CF14DD"/>
    <w:rsid w:val="00CF4D57"/>
    <w:rsid w:val="00D00242"/>
    <w:rsid w:val="00D0104B"/>
    <w:rsid w:val="00D05270"/>
    <w:rsid w:val="00D05C98"/>
    <w:rsid w:val="00D07563"/>
    <w:rsid w:val="00D07DDE"/>
    <w:rsid w:val="00D10192"/>
    <w:rsid w:val="00D11751"/>
    <w:rsid w:val="00D117E6"/>
    <w:rsid w:val="00D121EF"/>
    <w:rsid w:val="00D12C74"/>
    <w:rsid w:val="00D12F9F"/>
    <w:rsid w:val="00D13715"/>
    <w:rsid w:val="00D13A99"/>
    <w:rsid w:val="00D13D35"/>
    <w:rsid w:val="00D15D1D"/>
    <w:rsid w:val="00D17BF1"/>
    <w:rsid w:val="00D22D6F"/>
    <w:rsid w:val="00D242C9"/>
    <w:rsid w:val="00D26293"/>
    <w:rsid w:val="00D263DC"/>
    <w:rsid w:val="00D307CD"/>
    <w:rsid w:val="00D31504"/>
    <w:rsid w:val="00D32DF1"/>
    <w:rsid w:val="00D33458"/>
    <w:rsid w:val="00D33D91"/>
    <w:rsid w:val="00D34458"/>
    <w:rsid w:val="00D35E3C"/>
    <w:rsid w:val="00D370F9"/>
    <w:rsid w:val="00D4131B"/>
    <w:rsid w:val="00D42121"/>
    <w:rsid w:val="00D435B0"/>
    <w:rsid w:val="00D47C99"/>
    <w:rsid w:val="00D5014B"/>
    <w:rsid w:val="00D50E11"/>
    <w:rsid w:val="00D51C2D"/>
    <w:rsid w:val="00D52013"/>
    <w:rsid w:val="00D520A1"/>
    <w:rsid w:val="00D52FD0"/>
    <w:rsid w:val="00D54F64"/>
    <w:rsid w:val="00D60C7C"/>
    <w:rsid w:val="00D63A3A"/>
    <w:rsid w:val="00D64953"/>
    <w:rsid w:val="00D6596A"/>
    <w:rsid w:val="00D6601C"/>
    <w:rsid w:val="00D678CD"/>
    <w:rsid w:val="00D71C7F"/>
    <w:rsid w:val="00D72DED"/>
    <w:rsid w:val="00D73245"/>
    <w:rsid w:val="00D75201"/>
    <w:rsid w:val="00D76D80"/>
    <w:rsid w:val="00D77672"/>
    <w:rsid w:val="00D77E6D"/>
    <w:rsid w:val="00D802FF"/>
    <w:rsid w:val="00D8174B"/>
    <w:rsid w:val="00D8295B"/>
    <w:rsid w:val="00D83064"/>
    <w:rsid w:val="00D837D1"/>
    <w:rsid w:val="00D83869"/>
    <w:rsid w:val="00D844E3"/>
    <w:rsid w:val="00D855DE"/>
    <w:rsid w:val="00D8640D"/>
    <w:rsid w:val="00D8662E"/>
    <w:rsid w:val="00D87FC1"/>
    <w:rsid w:val="00D903D8"/>
    <w:rsid w:val="00D91F74"/>
    <w:rsid w:val="00D929B1"/>
    <w:rsid w:val="00D93754"/>
    <w:rsid w:val="00D93F59"/>
    <w:rsid w:val="00D94AFE"/>
    <w:rsid w:val="00D95CFA"/>
    <w:rsid w:val="00D973ED"/>
    <w:rsid w:val="00DA25B0"/>
    <w:rsid w:val="00DA27B1"/>
    <w:rsid w:val="00DA3F59"/>
    <w:rsid w:val="00DA4EFF"/>
    <w:rsid w:val="00DA5468"/>
    <w:rsid w:val="00DA721B"/>
    <w:rsid w:val="00DA7BD7"/>
    <w:rsid w:val="00DB121B"/>
    <w:rsid w:val="00DB1400"/>
    <w:rsid w:val="00DB41AD"/>
    <w:rsid w:val="00DB5027"/>
    <w:rsid w:val="00DB584C"/>
    <w:rsid w:val="00DB5991"/>
    <w:rsid w:val="00DB5DE4"/>
    <w:rsid w:val="00DB780E"/>
    <w:rsid w:val="00DB7DBE"/>
    <w:rsid w:val="00DB7F32"/>
    <w:rsid w:val="00DC05DE"/>
    <w:rsid w:val="00DC2900"/>
    <w:rsid w:val="00DC362A"/>
    <w:rsid w:val="00DC36DE"/>
    <w:rsid w:val="00DD48C0"/>
    <w:rsid w:val="00DD52E8"/>
    <w:rsid w:val="00DD7263"/>
    <w:rsid w:val="00DE0081"/>
    <w:rsid w:val="00DE1360"/>
    <w:rsid w:val="00DE2707"/>
    <w:rsid w:val="00DE2E27"/>
    <w:rsid w:val="00DE325D"/>
    <w:rsid w:val="00DE3F3F"/>
    <w:rsid w:val="00DE5C3A"/>
    <w:rsid w:val="00DE6FF8"/>
    <w:rsid w:val="00DF0621"/>
    <w:rsid w:val="00DF165D"/>
    <w:rsid w:val="00DF2366"/>
    <w:rsid w:val="00DF2CD4"/>
    <w:rsid w:val="00DF50A8"/>
    <w:rsid w:val="00DF50D2"/>
    <w:rsid w:val="00DF553E"/>
    <w:rsid w:val="00DF63BF"/>
    <w:rsid w:val="00E00DCE"/>
    <w:rsid w:val="00E00E9D"/>
    <w:rsid w:val="00E01271"/>
    <w:rsid w:val="00E015FE"/>
    <w:rsid w:val="00E02B39"/>
    <w:rsid w:val="00E02F66"/>
    <w:rsid w:val="00E03050"/>
    <w:rsid w:val="00E03079"/>
    <w:rsid w:val="00E04B70"/>
    <w:rsid w:val="00E050EF"/>
    <w:rsid w:val="00E06241"/>
    <w:rsid w:val="00E068DD"/>
    <w:rsid w:val="00E10A4F"/>
    <w:rsid w:val="00E10A85"/>
    <w:rsid w:val="00E10C55"/>
    <w:rsid w:val="00E114C1"/>
    <w:rsid w:val="00E1173D"/>
    <w:rsid w:val="00E11DF1"/>
    <w:rsid w:val="00E13A03"/>
    <w:rsid w:val="00E16A0B"/>
    <w:rsid w:val="00E174A7"/>
    <w:rsid w:val="00E204AB"/>
    <w:rsid w:val="00E210FB"/>
    <w:rsid w:val="00E21CAB"/>
    <w:rsid w:val="00E23AD5"/>
    <w:rsid w:val="00E24D6A"/>
    <w:rsid w:val="00E26A03"/>
    <w:rsid w:val="00E30A3F"/>
    <w:rsid w:val="00E33236"/>
    <w:rsid w:val="00E33838"/>
    <w:rsid w:val="00E33DBC"/>
    <w:rsid w:val="00E34188"/>
    <w:rsid w:val="00E34BB9"/>
    <w:rsid w:val="00E34BE5"/>
    <w:rsid w:val="00E35AB4"/>
    <w:rsid w:val="00E37CCC"/>
    <w:rsid w:val="00E37F58"/>
    <w:rsid w:val="00E41EE6"/>
    <w:rsid w:val="00E4286A"/>
    <w:rsid w:val="00E42C4A"/>
    <w:rsid w:val="00E42E52"/>
    <w:rsid w:val="00E43110"/>
    <w:rsid w:val="00E4458F"/>
    <w:rsid w:val="00E458EE"/>
    <w:rsid w:val="00E46C00"/>
    <w:rsid w:val="00E46E42"/>
    <w:rsid w:val="00E46FF4"/>
    <w:rsid w:val="00E472CC"/>
    <w:rsid w:val="00E4742F"/>
    <w:rsid w:val="00E47A61"/>
    <w:rsid w:val="00E47C27"/>
    <w:rsid w:val="00E50A68"/>
    <w:rsid w:val="00E50EB1"/>
    <w:rsid w:val="00E51D8D"/>
    <w:rsid w:val="00E526B3"/>
    <w:rsid w:val="00E52952"/>
    <w:rsid w:val="00E5509C"/>
    <w:rsid w:val="00E56978"/>
    <w:rsid w:val="00E60088"/>
    <w:rsid w:val="00E6066F"/>
    <w:rsid w:val="00E6180B"/>
    <w:rsid w:val="00E632F1"/>
    <w:rsid w:val="00E6506B"/>
    <w:rsid w:val="00E65516"/>
    <w:rsid w:val="00E66E0A"/>
    <w:rsid w:val="00E71F3D"/>
    <w:rsid w:val="00E73B2C"/>
    <w:rsid w:val="00E74F23"/>
    <w:rsid w:val="00E75763"/>
    <w:rsid w:val="00E77B9C"/>
    <w:rsid w:val="00E8373E"/>
    <w:rsid w:val="00E84035"/>
    <w:rsid w:val="00E8420E"/>
    <w:rsid w:val="00E84726"/>
    <w:rsid w:val="00E8594E"/>
    <w:rsid w:val="00E85F74"/>
    <w:rsid w:val="00E8755C"/>
    <w:rsid w:val="00E87AFA"/>
    <w:rsid w:val="00E87DE5"/>
    <w:rsid w:val="00E9163C"/>
    <w:rsid w:val="00E918BC"/>
    <w:rsid w:val="00E92480"/>
    <w:rsid w:val="00E92851"/>
    <w:rsid w:val="00E92902"/>
    <w:rsid w:val="00E95299"/>
    <w:rsid w:val="00E956C6"/>
    <w:rsid w:val="00E96F52"/>
    <w:rsid w:val="00E972DC"/>
    <w:rsid w:val="00EA010A"/>
    <w:rsid w:val="00EA0116"/>
    <w:rsid w:val="00EA1090"/>
    <w:rsid w:val="00EA11A8"/>
    <w:rsid w:val="00EA22DC"/>
    <w:rsid w:val="00EA32FD"/>
    <w:rsid w:val="00EA378B"/>
    <w:rsid w:val="00EA390A"/>
    <w:rsid w:val="00EA7041"/>
    <w:rsid w:val="00EA72B0"/>
    <w:rsid w:val="00EB3932"/>
    <w:rsid w:val="00EB39EA"/>
    <w:rsid w:val="00EB3FDD"/>
    <w:rsid w:val="00EB4A0C"/>
    <w:rsid w:val="00EB4C5E"/>
    <w:rsid w:val="00EB5EAE"/>
    <w:rsid w:val="00EC013A"/>
    <w:rsid w:val="00EC1CA4"/>
    <w:rsid w:val="00EC3D7B"/>
    <w:rsid w:val="00EC5279"/>
    <w:rsid w:val="00EC5E1F"/>
    <w:rsid w:val="00EC78AB"/>
    <w:rsid w:val="00EC7B40"/>
    <w:rsid w:val="00ED0FA4"/>
    <w:rsid w:val="00ED4E71"/>
    <w:rsid w:val="00EE118A"/>
    <w:rsid w:val="00EE19F7"/>
    <w:rsid w:val="00EE2456"/>
    <w:rsid w:val="00EE699E"/>
    <w:rsid w:val="00EE7EAB"/>
    <w:rsid w:val="00EF0789"/>
    <w:rsid w:val="00EF33B1"/>
    <w:rsid w:val="00EF341B"/>
    <w:rsid w:val="00EF3874"/>
    <w:rsid w:val="00EF3E24"/>
    <w:rsid w:val="00EF7BC5"/>
    <w:rsid w:val="00F00369"/>
    <w:rsid w:val="00F00B8F"/>
    <w:rsid w:val="00F015C7"/>
    <w:rsid w:val="00F02342"/>
    <w:rsid w:val="00F02EA2"/>
    <w:rsid w:val="00F04B23"/>
    <w:rsid w:val="00F05D1A"/>
    <w:rsid w:val="00F05D6F"/>
    <w:rsid w:val="00F06F4F"/>
    <w:rsid w:val="00F10896"/>
    <w:rsid w:val="00F118C6"/>
    <w:rsid w:val="00F12172"/>
    <w:rsid w:val="00F121E6"/>
    <w:rsid w:val="00F125D8"/>
    <w:rsid w:val="00F129D7"/>
    <w:rsid w:val="00F12CB7"/>
    <w:rsid w:val="00F13227"/>
    <w:rsid w:val="00F16120"/>
    <w:rsid w:val="00F168DB"/>
    <w:rsid w:val="00F16A6B"/>
    <w:rsid w:val="00F171DF"/>
    <w:rsid w:val="00F171EB"/>
    <w:rsid w:val="00F17786"/>
    <w:rsid w:val="00F17EA2"/>
    <w:rsid w:val="00F2010A"/>
    <w:rsid w:val="00F2029F"/>
    <w:rsid w:val="00F2152A"/>
    <w:rsid w:val="00F22785"/>
    <w:rsid w:val="00F23279"/>
    <w:rsid w:val="00F25C62"/>
    <w:rsid w:val="00F26647"/>
    <w:rsid w:val="00F3078C"/>
    <w:rsid w:val="00F30BA9"/>
    <w:rsid w:val="00F3246B"/>
    <w:rsid w:val="00F34C32"/>
    <w:rsid w:val="00F34E06"/>
    <w:rsid w:val="00F35204"/>
    <w:rsid w:val="00F35AC8"/>
    <w:rsid w:val="00F3650A"/>
    <w:rsid w:val="00F429A3"/>
    <w:rsid w:val="00F42D0F"/>
    <w:rsid w:val="00F438B6"/>
    <w:rsid w:val="00F476D4"/>
    <w:rsid w:val="00F52F53"/>
    <w:rsid w:val="00F534E5"/>
    <w:rsid w:val="00F54040"/>
    <w:rsid w:val="00F542CD"/>
    <w:rsid w:val="00F5432C"/>
    <w:rsid w:val="00F54ED6"/>
    <w:rsid w:val="00F550AC"/>
    <w:rsid w:val="00F55D0D"/>
    <w:rsid w:val="00F5654E"/>
    <w:rsid w:val="00F565F0"/>
    <w:rsid w:val="00F57205"/>
    <w:rsid w:val="00F617F9"/>
    <w:rsid w:val="00F63A3C"/>
    <w:rsid w:val="00F64857"/>
    <w:rsid w:val="00F64CD4"/>
    <w:rsid w:val="00F64F72"/>
    <w:rsid w:val="00F665BA"/>
    <w:rsid w:val="00F66D7E"/>
    <w:rsid w:val="00F70C0B"/>
    <w:rsid w:val="00F70F88"/>
    <w:rsid w:val="00F71B33"/>
    <w:rsid w:val="00F720EA"/>
    <w:rsid w:val="00F73160"/>
    <w:rsid w:val="00F742BA"/>
    <w:rsid w:val="00F75008"/>
    <w:rsid w:val="00F759D7"/>
    <w:rsid w:val="00F761F3"/>
    <w:rsid w:val="00F769C6"/>
    <w:rsid w:val="00F76F79"/>
    <w:rsid w:val="00F77EAE"/>
    <w:rsid w:val="00F817D0"/>
    <w:rsid w:val="00F819CE"/>
    <w:rsid w:val="00F81E35"/>
    <w:rsid w:val="00F82160"/>
    <w:rsid w:val="00F82328"/>
    <w:rsid w:val="00F827B9"/>
    <w:rsid w:val="00F86211"/>
    <w:rsid w:val="00F874FF"/>
    <w:rsid w:val="00F87CAC"/>
    <w:rsid w:val="00F913D5"/>
    <w:rsid w:val="00F91C6D"/>
    <w:rsid w:val="00F91F02"/>
    <w:rsid w:val="00F946F2"/>
    <w:rsid w:val="00F94C33"/>
    <w:rsid w:val="00F95DF7"/>
    <w:rsid w:val="00F96405"/>
    <w:rsid w:val="00FA3C4E"/>
    <w:rsid w:val="00FA4595"/>
    <w:rsid w:val="00FA5734"/>
    <w:rsid w:val="00FA6308"/>
    <w:rsid w:val="00FA651A"/>
    <w:rsid w:val="00FA773D"/>
    <w:rsid w:val="00FB2C77"/>
    <w:rsid w:val="00FB7B53"/>
    <w:rsid w:val="00FB7F73"/>
    <w:rsid w:val="00FC01A2"/>
    <w:rsid w:val="00FC037B"/>
    <w:rsid w:val="00FC117A"/>
    <w:rsid w:val="00FC3BDE"/>
    <w:rsid w:val="00FC3EDC"/>
    <w:rsid w:val="00FC49FB"/>
    <w:rsid w:val="00FC51BE"/>
    <w:rsid w:val="00FC6B04"/>
    <w:rsid w:val="00FC6D96"/>
    <w:rsid w:val="00FD081F"/>
    <w:rsid w:val="00FD249A"/>
    <w:rsid w:val="00FD2AE9"/>
    <w:rsid w:val="00FD358E"/>
    <w:rsid w:val="00FD4257"/>
    <w:rsid w:val="00FD6023"/>
    <w:rsid w:val="00FD709A"/>
    <w:rsid w:val="00FE4657"/>
    <w:rsid w:val="00FE46AB"/>
    <w:rsid w:val="00FE7409"/>
    <w:rsid w:val="00FE75C4"/>
    <w:rsid w:val="00FE7B19"/>
    <w:rsid w:val="00FF0258"/>
    <w:rsid w:val="00FF1B29"/>
    <w:rsid w:val="00FF1C61"/>
    <w:rsid w:val="00FF3199"/>
    <w:rsid w:val="00FF3F81"/>
    <w:rsid w:val="00FF469A"/>
    <w:rsid w:val="00FF72C0"/>
    <w:rsid w:val="00FF7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61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spacing w:before="100" w:beforeAutospacing="1" w:after="100" w:afterAutospacing="1"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A9B"/>
    <w:rPr>
      <w:noProof/>
      <w:color w:val="000000"/>
      <w:sz w:val="22"/>
      <w:szCs w:val="22"/>
      <w:lang w:eastAsia="cs-CZ"/>
    </w:rPr>
  </w:style>
  <w:style w:type="paragraph" w:styleId="Heading1">
    <w:name w:val="heading 1"/>
    <w:basedOn w:val="Normal"/>
    <w:next w:val="Normal"/>
    <w:link w:val="Heading1Char"/>
    <w:qFormat/>
    <w:rsid w:val="003D599E"/>
    <w:pPr>
      <w:keepNext/>
      <w:spacing w:before="60" w:after="60"/>
      <w:jc w:val="both"/>
      <w:outlineLvl w:val="0"/>
    </w:pPr>
    <w:rPr>
      <w:b/>
      <w:noProof w:val="0"/>
      <w:color w:val="auto"/>
      <w:lang w:val="en-CA"/>
    </w:rPr>
  </w:style>
  <w:style w:type="paragraph" w:styleId="Heading2">
    <w:name w:val="heading 2"/>
    <w:basedOn w:val="Normal"/>
    <w:next w:val="Normal"/>
    <w:link w:val="Heading2Char"/>
    <w:qFormat/>
    <w:rsid w:val="00995E5E"/>
    <w:pPr>
      <w:spacing w:before="120"/>
      <w:outlineLvl w:val="1"/>
    </w:pPr>
    <w:rPr>
      <w:rFonts w:ascii="Arial" w:hAnsi="Arial" w:cs="Arial"/>
      <w:b/>
      <w:bCs/>
      <w:color w:val="auto"/>
      <w:szCs w:val="24"/>
    </w:rPr>
  </w:style>
  <w:style w:type="paragraph" w:styleId="Heading3">
    <w:name w:val="heading 3"/>
    <w:basedOn w:val="Normal"/>
    <w:next w:val="Normal"/>
    <w:link w:val="Heading3Char"/>
    <w:semiHidden/>
    <w:unhideWhenUsed/>
    <w:qFormat/>
    <w:rsid w:val="0067488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995E5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E514E"/>
    <w:rPr>
      <w:rFonts w:ascii="Arial" w:hAnsi="Arial" w:cs="Arial"/>
      <w:b/>
      <w:bCs/>
      <w:noProof/>
      <w:sz w:val="24"/>
      <w:szCs w:val="24"/>
    </w:rPr>
  </w:style>
  <w:style w:type="character" w:customStyle="1" w:styleId="Heading4Char">
    <w:name w:val="Heading 4 Char"/>
    <w:basedOn w:val="DefaultParagraphFont"/>
    <w:link w:val="Heading4"/>
    <w:rsid w:val="00AE514E"/>
    <w:rPr>
      <w:b/>
      <w:bCs/>
      <w:noProof/>
      <w:color w:val="000000"/>
      <w:sz w:val="28"/>
      <w:szCs w:val="28"/>
    </w:rPr>
  </w:style>
  <w:style w:type="paragraph" w:styleId="Caption">
    <w:name w:val="caption"/>
    <w:basedOn w:val="Normal"/>
    <w:next w:val="Normal"/>
    <w:qFormat/>
    <w:rsid w:val="00995E5E"/>
    <w:rPr>
      <w:b/>
      <w:bCs/>
      <w:noProof w:val="0"/>
      <w:color w:val="auto"/>
      <w:sz w:val="20"/>
    </w:rPr>
  </w:style>
  <w:style w:type="paragraph" w:styleId="Title">
    <w:name w:val="Title"/>
    <w:basedOn w:val="Normal"/>
    <w:link w:val="TitleChar"/>
    <w:qFormat/>
    <w:rsid w:val="003D599E"/>
    <w:pPr>
      <w:keepNext/>
      <w:spacing w:before="280" w:after="140" w:line="300" w:lineRule="atLeast"/>
      <w:jc w:val="center"/>
    </w:pPr>
    <w:rPr>
      <w:b/>
      <w:caps/>
    </w:rPr>
  </w:style>
  <w:style w:type="character" w:customStyle="1" w:styleId="TitleChar">
    <w:name w:val="Title Char"/>
    <w:basedOn w:val="DefaultParagraphFont"/>
    <w:link w:val="Title"/>
    <w:rsid w:val="003D599E"/>
    <w:rPr>
      <w:b/>
      <w:caps/>
      <w:noProof/>
      <w:color w:val="000000"/>
      <w:sz w:val="22"/>
      <w:szCs w:val="22"/>
      <w:lang w:eastAsia="cs-CZ"/>
    </w:rPr>
  </w:style>
  <w:style w:type="character" w:styleId="Emphasis">
    <w:name w:val="Emphasis"/>
    <w:qFormat/>
    <w:rsid w:val="00995E5E"/>
    <w:rPr>
      <w:i/>
      <w:iCs/>
    </w:rPr>
  </w:style>
  <w:style w:type="paragraph" w:customStyle="1" w:styleId="Body">
    <w:name w:val="Body"/>
    <w:basedOn w:val="Normal"/>
    <w:rsid w:val="00512610"/>
    <w:pPr>
      <w:tabs>
        <w:tab w:val="left" w:pos="360"/>
      </w:tabs>
      <w:contextualSpacing/>
    </w:pPr>
    <w:rPr>
      <w:noProof w:val="0"/>
      <w:szCs w:val="24"/>
    </w:rPr>
  </w:style>
  <w:style w:type="paragraph" w:customStyle="1" w:styleId="Heading10">
    <w:name w:val="Heading1"/>
    <w:basedOn w:val="Normal"/>
    <w:rsid w:val="00512610"/>
    <w:pPr>
      <w:keepNext/>
      <w:spacing w:before="260" w:after="80"/>
    </w:pPr>
    <w:rPr>
      <w:b/>
      <w:caps/>
    </w:rPr>
  </w:style>
  <w:style w:type="paragraph" w:styleId="FootnoteText">
    <w:name w:val="footnote text"/>
    <w:basedOn w:val="Normal"/>
    <w:link w:val="FootnoteTextChar"/>
    <w:semiHidden/>
    <w:rsid w:val="00512610"/>
    <w:rPr>
      <w:color w:val="auto"/>
      <w:sz w:val="20"/>
    </w:rPr>
  </w:style>
  <w:style w:type="character" w:customStyle="1" w:styleId="FootnoteTextChar">
    <w:name w:val="Footnote Text Char"/>
    <w:basedOn w:val="DefaultParagraphFont"/>
    <w:link w:val="FootnoteText"/>
    <w:semiHidden/>
    <w:rsid w:val="00512610"/>
    <w:rPr>
      <w:noProof/>
    </w:rPr>
  </w:style>
  <w:style w:type="character" w:styleId="FootnoteReference">
    <w:name w:val="footnote reference"/>
    <w:semiHidden/>
    <w:rsid w:val="00512610"/>
    <w:rPr>
      <w:vertAlign w:val="superscript"/>
    </w:rPr>
  </w:style>
  <w:style w:type="character" w:styleId="Hyperlink">
    <w:name w:val="Hyperlink"/>
    <w:basedOn w:val="DefaultParagraphFont"/>
    <w:uiPriority w:val="99"/>
    <w:unhideWhenUsed/>
    <w:rsid w:val="00332335"/>
    <w:rPr>
      <w:color w:val="0000FF" w:themeColor="hyperlink"/>
      <w:u w:val="single"/>
    </w:rPr>
  </w:style>
  <w:style w:type="paragraph" w:styleId="BalloonText">
    <w:name w:val="Balloon Text"/>
    <w:basedOn w:val="Normal"/>
    <w:link w:val="BalloonTextChar"/>
    <w:uiPriority w:val="99"/>
    <w:semiHidden/>
    <w:unhideWhenUsed/>
    <w:rsid w:val="008F169C"/>
    <w:rPr>
      <w:rFonts w:ascii="Tahoma" w:hAnsi="Tahoma" w:cs="Tahoma"/>
      <w:sz w:val="16"/>
      <w:szCs w:val="16"/>
    </w:rPr>
  </w:style>
  <w:style w:type="character" w:customStyle="1" w:styleId="BalloonTextChar">
    <w:name w:val="Balloon Text Char"/>
    <w:basedOn w:val="DefaultParagraphFont"/>
    <w:link w:val="BalloonText"/>
    <w:uiPriority w:val="99"/>
    <w:semiHidden/>
    <w:rsid w:val="008F169C"/>
    <w:rPr>
      <w:rFonts w:ascii="Tahoma" w:hAnsi="Tahoma" w:cs="Tahoma"/>
      <w:noProof/>
      <w:color w:val="000000"/>
      <w:sz w:val="16"/>
      <w:szCs w:val="16"/>
    </w:rPr>
  </w:style>
  <w:style w:type="character" w:styleId="CommentReference">
    <w:name w:val="annotation reference"/>
    <w:basedOn w:val="DefaultParagraphFont"/>
    <w:unhideWhenUsed/>
    <w:rsid w:val="0014620C"/>
    <w:rPr>
      <w:sz w:val="16"/>
      <w:szCs w:val="16"/>
    </w:rPr>
  </w:style>
  <w:style w:type="paragraph" w:styleId="CommentText">
    <w:name w:val="annotation text"/>
    <w:basedOn w:val="Normal"/>
    <w:link w:val="CommentTextChar"/>
    <w:unhideWhenUsed/>
    <w:rsid w:val="00681D2C"/>
    <w:rPr>
      <w:rFonts w:asciiTheme="minorHAnsi" w:hAnsiTheme="minorHAnsi"/>
      <w:sz w:val="20"/>
    </w:rPr>
  </w:style>
  <w:style w:type="character" w:customStyle="1" w:styleId="CommentTextChar">
    <w:name w:val="Comment Text Char"/>
    <w:basedOn w:val="DefaultParagraphFont"/>
    <w:link w:val="CommentText"/>
    <w:rsid w:val="00681D2C"/>
    <w:rPr>
      <w:rFonts w:asciiTheme="minorHAnsi" w:hAnsiTheme="minorHAnsi"/>
      <w:noProof/>
      <w:color w:val="000000"/>
      <w:szCs w:val="22"/>
      <w:lang w:eastAsia="cs-CZ"/>
    </w:rPr>
  </w:style>
  <w:style w:type="paragraph" w:styleId="CommentSubject">
    <w:name w:val="annotation subject"/>
    <w:basedOn w:val="CommentText"/>
    <w:next w:val="CommentText"/>
    <w:link w:val="CommentSubjectChar"/>
    <w:uiPriority w:val="99"/>
    <w:semiHidden/>
    <w:unhideWhenUsed/>
    <w:rsid w:val="0014620C"/>
    <w:rPr>
      <w:b/>
      <w:bCs/>
    </w:rPr>
  </w:style>
  <w:style w:type="character" w:customStyle="1" w:styleId="CommentSubjectChar">
    <w:name w:val="Comment Subject Char"/>
    <w:basedOn w:val="CommentTextChar"/>
    <w:link w:val="CommentSubject"/>
    <w:uiPriority w:val="99"/>
    <w:semiHidden/>
    <w:rsid w:val="0014620C"/>
    <w:rPr>
      <w:rFonts w:asciiTheme="minorHAnsi" w:hAnsiTheme="minorHAnsi"/>
      <w:b/>
      <w:bCs/>
      <w:noProof/>
      <w:color w:val="000000"/>
      <w:szCs w:val="22"/>
      <w:lang w:eastAsia="cs-CZ"/>
    </w:rPr>
  </w:style>
  <w:style w:type="character" w:customStyle="1" w:styleId="Heading1Char">
    <w:name w:val="Heading 1 Char"/>
    <w:basedOn w:val="DefaultParagraphFont"/>
    <w:link w:val="Heading1"/>
    <w:rsid w:val="003D599E"/>
    <w:rPr>
      <w:b/>
      <w:sz w:val="22"/>
      <w:szCs w:val="22"/>
      <w:lang w:val="en-CA" w:eastAsia="cs-CZ"/>
    </w:rPr>
  </w:style>
  <w:style w:type="character" w:styleId="Strong">
    <w:name w:val="Strong"/>
    <w:aliases w:val="Bold"/>
    <w:qFormat/>
    <w:rsid w:val="00371484"/>
    <w:rPr>
      <w:b/>
    </w:rPr>
  </w:style>
  <w:style w:type="paragraph" w:customStyle="1" w:styleId="Keywords">
    <w:name w:val="Keywords"/>
    <w:basedOn w:val="Normal"/>
    <w:link w:val="KeywordsZchn"/>
    <w:qFormat/>
    <w:rsid w:val="00371484"/>
    <w:pPr>
      <w:spacing w:after="120"/>
      <w:jc w:val="both"/>
    </w:pPr>
    <w:rPr>
      <w:rFonts w:ascii="Cambria" w:hAnsi="Cambria"/>
      <w:b/>
      <w:noProof w:val="0"/>
      <w:color w:val="auto"/>
      <w:sz w:val="20"/>
      <w:lang w:val="en-CA"/>
    </w:rPr>
  </w:style>
  <w:style w:type="character" w:customStyle="1" w:styleId="KeywordsZchn">
    <w:name w:val="Keywords Zchn"/>
    <w:link w:val="Keywords"/>
    <w:rsid w:val="00371484"/>
    <w:rPr>
      <w:rFonts w:ascii="Cambria" w:hAnsi="Cambria"/>
      <w:b/>
      <w:lang w:val="en-CA" w:eastAsia="cs-CZ"/>
    </w:rPr>
  </w:style>
  <w:style w:type="paragraph" w:customStyle="1" w:styleId="EqnFigure">
    <w:name w:val="EqnFigure"/>
    <w:basedOn w:val="Normal"/>
    <w:link w:val="EqnFigureChar"/>
    <w:qFormat/>
    <w:rsid w:val="006C693E"/>
    <w:pPr>
      <w:tabs>
        <w:tab w:val="center" w:pos="4320"/>
        <w:tab w:val="right" w:pos="9360"/>
      </w:tabs>
    </w:pPr>
    <w:rPr>
      <w:bCs/>
      <w:i/>
      <w:noProof w:val="0"/>
      <w:lang w:val="en-GB"/>
    </w:rPr>
  </w:style>
  <w:style w:type="character" w:customStyle="1" w:styleId="EqnFigureChar">
    <w:name w:val="EqnFigure Char"/>
    <w:link w:val="EqnFigure"/>
    <w:rsid w:val="006C693E"/>
    <w:rPr>
      <w:bCs/>
      <w:i/>
      <w:color w:val="000000"/>
      <w:sz w:val="22"/>
      <w:szCs w:val="22"/>
      <w:lang w:val="en-GB" w:eastAsia="cs-CZ"/>
    </w:rPr>
  </w:style>
  <w:style w:type="paragraph" w:customStyle="1" w:styleId="Acknowledgements">
    <w:name w:val="Acknowledgements"/>
    <w:basedOn w:val="Normal"/>
    <w:link w:val="AcknowledgementsZchn"/>
    <w:qFormat/>
    <w:rsid w:val="00545205"/>
    <w:pPr>
      <w:spacing w:after="120"/>
      <w:jc w:val="both"/>
    </w:pPr>
    <w:rPr>
      <w:rFonts w:ascii="Cambria" w:hAnsi="Cambria"/>
      <w:noProof w:val="0"/>
      <w:color w:val="auto"/>
      <w:sz w:val="20"/>
      <w:lang w:val="en-GB"/>
    </w:rPr>
  </w:style>
  <w:style w:type="character" w:customStyle="1" w:styleId="AcknowledgementsZchn">
    <w:name w:val="Acknowledgements Zchn"/>
    <w:link w:val="Acknowledgements"/>
    <w:rsid w:val="00545205"/>
    <w:rPr>
      <w:rFonts w:ascii="Cambria" w:hAnsi="Cambria"/>
      <w:lang w:val="en-GB" w:eastAsia="cs-CZ"/>
    </w:rPr>
  </w:style>
  <w:style w:type="paragraph" w:customStyle="1" w:styleId="References">
    <w:name w:val="References"/>
    <w:basedOn w:val="Normal"/>
    <w:link w:val="ReferencesZchn"/>
    <w:qFormat/>
    <w:rsid w:val="00545205"/>
    <w:pPr>
      <w:tabs>
        <w:tab w:val="left" w:pos="2410"/>
      </w:tabs>
      <w:spacing w:after="120"/>
      <w:ind w:left="426" w:hanging="426"/>
      <w:jc w:val="both"/>
    </w:pPr>
    <w:rPr>
      <w:rFonts w:ascii="Cambria" w:hAnsi="Cambria"/>
      <w:noProof w:val="0"/>
      <w:color w:val="auto"/>
      <w:sz w:val="20"/>
      <w:lang w:val="en-GB"/>
    </w:rPr>
  </w:style>
  <w:style w:type="character" w:customStyle="1" w:styleId="ReferencesZchn">
    <w:name w:val="References Zchn"/>
    <w:link w:val="References"/>
    <w:rsid w:val="00545205"/>
    <w:rPr>
      <w:rFonts w:ascii="Cambria" w:hAnsi="Cambria"/>
      <w:lang w:val="en-GB" w:eastAsia="cs-CZ"/>
    </w:rPr>
  </w:style>
  <w:style w:type="character" w:customStyle="1" w:styleId="Heading3Char">
    <w:name w:val="Heading 3 Char"/>
    <w:basedOn w:val="DefaultParagraphFont"/>
    <w:link w:val="Heading3"/>
    <w:semiHidden/>
    <w:rsid w:val="0067488A"/>
    <w:rPr>
      <w:rFonts w:asciiTheme="majorHAnsi" w:eastAsiaTheme="majorEastAsia" w:hAnsiTheme="majorHAnsi" w:cstheme="majorBidi"/>
      <w:b/>
      <w:bCs/>
      <w:noProof/>
      <w:color w:val="4F81BD" w:themeColor="accent1"/>
      <w:sz w:val="24"/>
    </w:rPr>
  </w:style>
  <w:style w:type="paragraph" w:styleId="Header">
    <w:name w:val="header"/>
    <w:basedOn w:val="Normal"/>
    <w:link w:val="HeaderChar"/>
    <w:uiPriority w:val="99"/>
    <w:unhideWhenUsed/>
    <w:rsid w:val="00CB4FF1"/>
    <w:pPr>
      <w:tabs>
        <w:tab w:val="center" w:pos="4680"/>
        <w:tab w:val="right" w:pos="9360"/>
      </w:tabs>
    </w:pPr>
  </w:style>
  <w:style w:type="character" w:customStyle="1" w:styleId="HeaderChar">
    <w:name w:val="Header Char"/>
    <w:basedOn w:val="DefaultParagraphFont"/>
    <w:link w:val="Header"/>
    <w:uiPriority w:val="99"/>
    <w:rsid w:val="00CB4FF1"/>
    <w:rPr>
      <w:noProof/>
      <w:color w:val="000000"/>
      <w:sz w:val="24"/>
    </w:rPr>
  </w:style>
  <w:style w:type="paragraph" w:styleId="Footer">
    <w:name w:val="footer"/>
    <w:basedOn w:val="Normal"/>
    <w:link w:val="FooterChar"/>
    <w:uiPriority w:val="99"/>
    <w:unhideWhenUsed/>
    <w:rsid w:val="00CB4FF1"/>
    <w:pPr>
      <w:tabs>
        <w:tab w:val="center" w:pos="4680"/>
        <w:tab w:val="right" w:pos="9360"/>
      </w:tabs>
    </w:pPr>
  </w:style>
  <w:style w:type="character" w:customStyle="1" w:styleId="FooterChar">
    <w:name w:val="Footer Char"/>
    <w:basedOn w:val="DefaultParagraphFont"/>
    <w:link w:val="Footer"/>
    <w:uiPriority w:val="99"/>
    <w:rsid w:val="00CB4FF1"/>
    <w:rPr>
      <w:noProof/>
      <w:color w:val="000000"/>
      <w:sz w:val="24"/>
    </w:rPr>
  </w:style>
  <w:style w:type="paragraph" w:customStyle="1" w:styleId="Authors">
    <w:name w:val="Authors"/>
    <w:basedOn w:val="Heading1"/>
    <w:qFormat/>
    <w:rsid w:val="00C91A9B"/>
    <w:pPr>
      <w:spacing w:after="360"/>
      <w:jc w:val="center"/>
    </w:pPr>
    <w:rPr>
      <w:b w:val="0"/>
      <w:lang w:val="en-GB"/>
    </w:rPr>
  </w:style>
  <w:style w:type="character" w:customStyle="1" w:styleId="HeadingBold">
    <w:name w:val="HeadingBold"/>
    <w:rsid w:val="00C91A9B"/>
    <w:rPr>
      <w:rFonts w:ascii="Arial" w:hAnsi="Arial"/>
      <w:b/>
      <w:caps/>
      <w:color w:val="000000"/>
      <w:sz w:val="22"/>
    </w:rPr>
  </w:style>
  <w:style w:type="character" w:styleId="BookTitle">
    <w:name w:val="Book Title"/>
    <w:basedOn w:val="DefaultParagraphFont"/>
    <w:uiPriority w:val="33"/>
    <w:qFormat/>
    <w:rsid w:val="00EA7041"/>
    <w:rPr>
      <w:b/>
      <w:bCs/>
      <w:smallCaps/>
      <w:spacing w:val="5"/>
    </w:rPr>
  </w:style>
  <w:style w:type="paragraph" w:styleId="NormalWeb">
    <w:name w:val="Normal (Web)"/>
    <w:basedOn w:val="Normal"/>
    <w:uiPriority w:val="99"/>
    <w:semiHidden/>
    <w:unhideWhenUsed/>
    <w:rsid w:val="0093772D"/>
    <w:pPr>
      <w:spacing w:line="240" w:lineRule="auto"/>
    </w:pPr>
    <w:rPr>
      <w:noProof w:val="0"/>
      <w:color w:val="auto"/>
      <w:sz w:val="24"/>
      <w:szCs w:val="24"/>
      <w:lang w:eastAsia="en-US"/>
    </w:rPr>
  </w:style>
  <w:style w:type="paragraph" w:customStyle="1" w:styleId="Newparagraph">
    <w:name w:val="New paragraph"/>
    <w:basedOn w:val="Normal"/>
    <w:qFormat/>
    <w:rsid w:val="00AA4E1B"/>
    <w:pPr>
      <w:spacing w:before="0" w:beforeAutospacing="0" w:after="0" w:afterAutospacing="0"/>
    </w:pPr>
    <w:rPr>
      <w:noProof w:val="0"/>
      <w:color w:val="auto"/>
      <w:sz w:val="24"/>
      <w:szCs w:val="24"/>
      <w:lang w:val="en-GB" w:eastAsia="en-GB"/>
    </w:rPr>
  </w:style>
  <w:style w:type="character" w:customStyle="1" w:styleId="Subscript">
    <w:name w:val="Subscript"/>
    <w:rsid w:val="00AA4E1B"/>
    <w:rPr>
      <w:rFonts w:ascii="Times New Roman" w:hAnsi="Times New Roman"/>
      <w:color w:val="000000"/>
      <w:sz w:val="22"/>
      <w:vertAlign w:val="subscript"/>
    </w:rPr>
  </w:style>
  <w:style w:type="paragraph" w:customStyle="1" w:styleId="Reference">
    <w:name w:val="Reference"/>
    <w:basedOn w:val="Normal"/>
    <w:qFormat/>
    <w:rsid w:val="00432222"/>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0" w:beforeAutospacing="0" w:after="0" w:afterAutospacing="0"/>
      <w:ind w:left="288" w:hanging="288"/>
      <w:textAlignment w:val="baseline"/>
    </w:pPr>
    <w:rPr>
      <w:szCs w:val="20"/>
    </w:rPr>
  </w:style>
  <w:style w:type="paragraph" w:styleId="Revision">
    <w:name w:val="Revision"/>
    <w:hidden/>
    <w:uiPriority w:val="99"/>
    <w:semiHidden/>
    <w:rsid w:val="008E78B7"/>
    <w:pPr>
      <w:spacing w:before="0" w:beforeAutospacing="0" w:after="0" w:afterAutospacing="0" w:line="240" w:lineRule="auto"/>
    </w:pPr>
    <w:rPr>
      <w:noProof/>
      <w:color w:val="000000"/>
      <w:sz w:val="22"/>
      <w:szCs w:val="22"/>
      <w:lang w:eastAsia="cs-CZ"/>
    </w:rPr>
  </w:style>
  <w:style w:type="paragraph" w:styleId="ListParagraph">
    <w:name w:val="List Paragraph"/>
    <w:basedOn w:val="Normal"/>
    <w:uiPriority w:val="34"/>
    <w:qFormat/>
    <w:rsid w:val="00F3078C"/>
    <w:pPr>
      <w:spacing w:before="0" w:beforeAutospacing="0" w:after="0" w:afterAutospacing="0" w:line="240" w:lineRule="auto"/>
      <w:ind w:left="720"/>
    </w:pPr>
    <w:rPr>
      <w:noProof w:val="0"/>
      <w:color w:val="auto"/>
      <w:sz w:val="24"/>
      <w:szCs w:val="24"/>
      <w:lang w:eastAsia="en-US"/>
    </w:rPr>
  </w:style>
  <w:style w:type="character" w:styleId="PlaceholderText">
    <w:name w:val="Placeholder Text"/>
    <w:basedOn w:val="DefaultParagraphFont"/>
    <w:uiPriority w:val="99"/>
    <w:semiHidden/>
    <w:rsid w:val="00CE449B"/>
    <w:rPr>
      <w:color w:val="808080"/>
    </w:rPr>
  </w:style>
  <w:style w:type="table" w:styleId="TableGrid">
    <w:name w:val="Table Grid"/>
    <w:basedOn w:val="TableNormal"/>
    <w:uiPriority w:val="59"/>
    <w:rsid w:val="004B1E17"/>
    <w:pPr>
      <w:spacing w:before="0" w:beforeAutospacing="0" w:after="0" w:afterAutospacing="0" w:line="240" w:lineRule="auto"/>
    </w:pPr>
    <w:rPr>
      <w:rFonts w:asciiTheme="minorHAnsi" w:eastAsiaTheme="minorEastAsia" w:hAnsiTheme="minorHAnsi" w:cstheme="minorBidi"/>
      <w:sz w:val="22"/>
      <w:szCs w:val="22"/>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Normal"/>
    <w:qFormat/>
    <w:rsid w:val="001A7CC5"/>
    <w:pPr>
      <w:spacing w:before="240" w:beforeAutospacing="0" w:after="0" w:afterAutospacing="0"/>
    </w:pPr>
    <w:rPr>
      <w:noProof w:val="0"/>
      <w:color w:val="auto"/>
      <w:sz w:val="24"/>
      <w:szCs w:val="24"/>
      <w:lang w:val="en-GB" w:eastAsia="en-GB"/>
    </w:rPr>
  </w:style>
  <w:style w:type="character" w:styleId="FollowedHyperlink">
    <w:name w:val="FollowedHyperlink"/>
    <w:basedOn w:val="DefaultParagraphFont"/>
    <w:uiPriority w:val="99"/>
    <w:semiHidden/>
    <w:unhideWhenUsed/>
    <w:rsid w:val="008A4879"/>
    <w:rPr>
      <w:color w:val="800080"/>
      <w:u w:val="single"/>
    </w:rPr>
  </w:style>
  <w:style w:type="paragraph" w:customStyle="1" w:styleId="font5">
    <w:name w:val="font5"/>
    <w:basedOn w:val="Normal"/>
    <w:rsid w:val="008A4879"/>
    <w:pPr>
      <w:spacing w:line="240" w:lineRule="auto"/>
    </w:pPr>
    <w:rPr>
      <w:rFonts w:ascii="Calibri" w:hAnsi="Calibri"/>
      <w:b/>
      <w:bCs/>
      <w:noProof w:val="0"/>
      <w:color w:val="auto"/>
      <w:lang w:eastAsia="en-US"/>
    </w:rPr>
  </w:style>
  <w:style w:type="paragraph" w:customStyle="1" w:styleId="font6">
    <w:name w:val="font6"/>
    <w:basedOn w:val="Normal"/>
    <w:rsid w:val="008A4879"/>
    <w:pPr>
      <w:spacing w:line="240" w:lineRule="auto"/>
    </w:pPr>
    <w:rPr>
      <w:rFonts w:ascii="Calibri" w:hAnsi="Calibri"/>
      <w:b/>
      <w:bCs/>
      <w:noProof w:val="0"/>
      <w:color w:val="auto"/>
      <w:lang w:eastAsia="en-US"/>
    </w:rPr>
  </w:style>
  <w:style w:type="paragraph" w:customStyle="1" w:styleId="font7">
    <w:name w:val="font7"/>
    <w:basedOn w:val="Normal"/>
    <w:rsid w:val="008A4879"/>
    <w:pPr>
      <w:spacing w:line="240" w:lineRule="auto"/>
    </w:pPr>
    <w:rPr>
      <w:rFonts w:ascii="Symbol" w:hAnsi="Symbol"/>
      <w:b/>
      <w:bCs/>
      <w:noProof w:val="0"/>
      <w:color w:val="auto"/>
      <w:lang w:eastAsia="en-US"/>
    </w:rPr>
  </w:style>
  <w:style w:type="paragraph" w:customStyle="1" w:styleId="xl72">
    <w:name w:val="xl72"/>
    <w:basedOn w:val="Normal"/>
    <w:rsid w:val="008A4879"/>
    <w:pPr>
      <w:spacing w:line="240" w:lineRule="auto"/>
      <w:textAlignment w:val="center"/>
    </w:pPr>
    <w:rPr>
      <w:rFonts w:ascii="Arial" w:hAnsi="Arial" w:cs="Arial"/>
      <w:b/>
      <w:bCs/>
      <w:noProof w:val="0"/>
      <w:color w:val="auto"/>
      <w:sz w:val="18"/>
      <w:szCs w:val="18"/>
      <w:lang w:eastAsia="en-US"/>
    </w:rPr>
  </w:style>
  <w:style w:type="paragraph" w:customStyle="1" w:styleId="xl73">
    <w:name w:val="xl73"/>
    <w:basedOn w:val="Normal"/>
    <w:rsid w:val="008A4879"/>
    <w:pPr>
      <w:spacing w:line="240" w:lineRule="auto"/>
      <w:jc w:val="center"/>
      <w:textAlignment w:val="center"/>
    </w:pPr>
    <w:rPr>
      <w:rFonts w:ascii="Arial" w:hAnsi="Arial" w:cs="Arial"/>
      <w:b/>
      <w:bCs/>
      <w:noProof w:val="0"/>
      <w:color w:val="auto"/>
      <w:sz w:val="18"/>
      <w:szCs w:val="18"/>
      <w:lang w:eastAsia="en-US"/>
    </w:rPr>
  </w:style>
  <w:style w:type="paragraph" w:customStyle="1" w:styleId="xl74">
    <w:name w:val="xl74"/>
    <w:basedOn w:val="Normal"/>
    <w:rsid w:val="008A4879"/>
    <w:pPr>
      <w:spacing w:line="240" w:lineRule="auto"/>
      <w:jc w:val="center"/>
      <w:textAlignment w:val="center"/>
    </w:pPr>
    <w:rPr>
      <w:b/>
      <w:bCs/>
      <w:noProof w:val="0"/>
      <w:color w:val="auto"/>
      <w:sz w:val="24"/>
      <w:szCs w:val="24"/>
      <w:lang w:eastAsia="en-US"/>
    </w:rPr>
  </w:style>
  <w:style w:type="paragraph" w:customStyle="1" w:styleId="xl75">
    <w:name w:val="xl75"/>
    <w:basedOn w:val="Normal"/>
    <w:rsid w:val="008A4879"/>
    <w:pPr>
      <w:spacing w:line="240" w:lineRule="auto"/>
      <w:jc w:val="center"/>
      <w:textAlignment w:val="center"/>
    </w:pPr>
    <w:rPr>
      <w:b/>
      <w:bCs/>
      <w:noProof w:val="0"/>
      <w:color w:val="auto"/>
      <w:sz w:val="24"/>
      <w:szCs w:val="24"/>
      <w:lang w:eastAsia="en-US"/>
    </w:rPr>
  </w:style>
  <w:style w:type="paragraph" w:customStyle="1" w:styleId="xl76">
    <w:name w:val="xl76"/>
    <w:basedOn w:val="Normal"/>
    <w:rsid w:val="008A4879"/>
    <w:pPr>
      <w:spacing w:line="240" w:lineRule="auto"/>
      <w:jc w:val="center"/>
      <w:textAlignment w:val="center"/>
    </w:pPr>
    <w:rPr>
      <w:b/>
      <w:bCs/>
      <w:noProof w:val="0"/>
      <w:color w:val="auto"/>
      <w:sz w:val="24"/>
      <w:szCs w:val="24"/>
      <w:lang w:eastAsia="en-US"/>
    </w:rPr>
  </w:style>
  <w:style w:type="paragraph" w:customStyle="1" w:styleId="xl77">
    <w:name w:val="xl77"/>
    <w:basedOn w:val="Normal"/>
    <w:rsid w:val="008A4879"/>
    <w:pPr>
      <w:spacing w:line="240" w:lineRule="auto"/>
      <w:jc w:val="center"/>
      <w:textAlignment w:val="center"/>
    </w:pPr>
    <w:rPr>
      <w:rFonts w:ascii="Arial" w:hAnsi="Arial" w:cs="Arial"/>
      <w:b/>
      <w:bCs/>
      <w:noProof w:val="0"/>
      <w:color w:val="auto"/>
      <w:sz w:val="20"/>
      <w:szCs w:val="20"/>
      <w:lang w:eastAsia="en-US"/>
    </w:rPr>
  </w:style>
  <w:style w:type="paragraph" w:customStyle="1" w:styleId="xl78">
    <w:name w:val="xl78"/>
    <w:basedOn w:val="Normal"/>
    <w:rsid w:val="008A4879"/>
    <w:pPr>
      <w:spacing w:line="240" w:lineRule="auto"/>
      <w:textAlignment w:val="center"/>
    </w:pPr>
    <w:rPr>
      <w:noProof w:val="0"/>
      <w:color w:val="auto"/>
      <w:sz w:val="24"/>
      <w:szCs w:val="24"/>
      <w:lang w:eastAsia="en-US"/>
    </w:rPr>
  </w:style>
  <w:style w:type="paragraph" w:customStyle="1" w:styleId="xl79">
    <w:name w:val="xl79"/>
    <w:basedOn w:val="Normal"/>
    <w:rsid w:val="008A4879"/>
    <w:pPr>
      <w:spacing w:line="240" w:lineRule="auto"/>
      <w:jc w:val="center"/>
      <w:textAlignment w:val="center"/>
    </w:pPr>
    <w:rPr>
      <w:b/>
      <w:bCs/>
      <w:noProof w:val="0"/>
      <w:color w:val="auto"/>
      <w:sz w:val="24"/>
      <w:szCs w:val="24"/>
      <w:lang w:eastAsia="en-US"/>
    </w:rPr>
  </w:style>
  <w:style w:type="paragraph" w:customStyle="1" w:styleId="xl80">
    <w:name w:val="xl80"/>
    <w:basedOn w:val="Normal"/>
    <w:rsid w:val="008A4879"/>
    <w:pPr>
      <w:spacing w:line="240" w:lineRule="auto"/>
      <w:textAlignment w:val="center"/>
    </w:pPr>
    <w:rPr>
      <w:noProof w:val="0"/>
      <w:color w:val="auto"/>
      <w:sz w:val="24"/>
      <w:szCs w:val="24"/>
      <w:lang w:eastAsia="en-US"/>
    </w:rPr>
  </w:style>
  <w:style w:type="paragraph" w:customStyle="1" w:styleId="xl81">
    <w:name w:val="xl81"/>
    <w:basedOn w:val="Normal"/>
    <w:rsid w:val="008A4879"/>
    <w:pPr>
      <w:spacing w:line="240" w:lineRule="auto"/>
      <w:textAlignment w:val="center"/>
    </w:pPr>
    <w:rPr>
      <w:noProof w:val="0"/>
      <w:color w:val="auto"/>
      <w:sz w:val="24"/>
      <w:szCs w:val="24"/>
      <w:lang w:eastAsia="en-US"/>
    </w:rPr>
  </w:style>
  <w:style w:type="paragraph" w:customStyle="1" w:styleId="xl82">
    <w:name w:val="xl82"/>
    <w:basedOn w:val="Normal"/>
    <w:rsid w:val="008A4879"/>
    <w:pPr>
      <w:spacing w:line="240" w:lineRule="auto"/>
      <w:textAlignment w:val="center"/>
    </w:pPr>
    <w:rPr>
      <w:noProof w:val="0"/>
      <w:color w:val="auto"/>
      <w:sz w:val="24"/>
      <w:szCs w:val="24"/>
      <w:lang w:eastAsia="en-US"/>
    </w:rPr>
  </w:style>
  <w:style w:type="paragraph" w:customStyle="1" w:styleId="xl83">
    <w:name w:val="xl83"/>
    <w:basedOn w:val="Normal"/>
    <w:rsid w:val="008A4879"/>
    <w:pPr>
      <w:spacing w:line="240" w:lineRule="auto"/>
      <w:textAlignment w:val="center"/>
    </w:pPr>
    <w:rPr>
      <w:noProof w:val="0"/>
      <w:color w:val="auto"/>
      <w:sz w:val="24"/>
      <w:szCs w:val="24"/>
      <w:lang w:eastAsia="en-US"/>
    </w:rPr>
  </w:style>
  <w:style w:type="paragraph" w:customStyle="1" w:styleId="xl84">
    <w:name w:val="xl84"/>
    <w:basedOn w:val="Normal"/>
    <w:rsid w:val="008A4879"/>
    <w:pPr>
      <w:spacing w:line="240" w:lineRule="auto"/>
      <w:jc w:val="center"/>
      <w:textAlignment w:val="center"/>
    </w:pPr>
    <w:rPr>
      <w:noProof w:val="0"/>
      <w:color w:val="auto"/>
      <w:sz w:val="24"/>
      <w:szCs w:val="24"/>
      <w:lang w:eastAsia="en-US"/>
    </w:rPr>
  </w:style>
  <w:style w:type="paragraph" w:customStyle="1" w:styleId="xl85">
    <w:name w:val="xl85"/>
    <w:basedOn w:val="Normal"/>
    <w:rsid w:val="008A4879"/>
    <w:pPr>
      <w:spacing w:line="240" w:lineRule="auto"/>
      <w:textAlignment w:val="center"/>
    </w:pPr>
    <w:rPr>
      <w:b/>
      <w:bCs/>
      <w:noProof w:val="0"/>
      <w:color w:val="auto"/>
      <w:sz w:val="24"/>
      <w:szCs w:val="24"/>
      <w:lang w:eastAsia="en-US"/>
    </w:rPr>
  </w:style>
  <w:style w:type="paragraph" w:styleId="EndnoteText">
    <w:name w:val="endnote text"/>
    <w:basedOn w:val="Normal"/>
    <w:link w:val="EndnoteTextChar"/>
    <w:uiPriority w:val="99"/>
    <w:semiHidden/>
    <w:unhideWhenUsed/>
    <w:rsid w:val="00C44FF4"/>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C44FF4"/>
    <w:rPr>
      <w:noProof/>
      <w:color w:val="000000"/>
      <w:lang w:eastAsia="cs-CZ"/>
    </w:rPr>
  </w:style>
  <w:style w:type="character" w:styleId="EndnoteReference">
    <w:name w:val="endnote reference"/>
    <w:basedOn w:val="DefaultParagraphFont"/>
    <w:uiPriority w:val="99"/>
    <w:semiHidden/>
    <w:unhideWhenUsed/>
    <w:rsid w:val="00C44FF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pPr>
        <w:spacing w:before="100" w:beforeAutospacing="1" w:after="100" w:afterAutospacing="1"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A9B"/>
    <w:rPr>
      <w:noProof/>
      <w:color w:val="000000"/>
      <w:sz w:val="22"/>
      <w:szCs w:val="22"/>
      <w:lang w:eastAsia="cs-CZ"/>
    </w:rPr>
  </w:style>
  <w:style w:type="paragraph" w:styleId="Heading1">
    <w:name w:val="heading 1"/>
    <w:basedOn w:val="Normal"/>
    <w:next w:val="Normal"/>
    <w:link w:val="Heading1Char"/>
    <w:qFormat/>
    <w:rsid w:val="003D599E"/>
    <w:pPr>
      <w:keepNext/>
      <w:spacing w:before="60" w:after="60"/>
      <w:jc w:val="both"/>
      <w:outlineLvl w:val="0"/>
    </w:pPr>
    <w:rPr>
      <w:b/>
      <w:noProof w:val="0"/>
      <w:color w:val="auto"/>
      <w:lang w:val="en-CA"/>
    </w:rPr>
  </w:style>
  <w:style w:type="paragraph" w:styleId="Heading2">
    <w:name w:val="heading 2"/>
    <w:basedOn w:val="Normal"/>
    <w:next w:val="Normal"/>
    <w:link w:val="Heading2Char"/>
    <w:qFormat/>
    <w:rsid w:val="00995E5E"/>
    <w:pPr>
      <w:spacing w:before="120"/>
      <w:outlineLvl w:val="1"/>
    </w:pPr>
    <w:rPr>
      <w:rFonts w:ascii="Arial" w:hAnsi="Arial" w:cs="Arial"/>
      <w:b/>
      <w:bCs/>
      <w:color w:val="auto"/>
      <w:szCs w:val="24"/>
    </w:rPr>
  </w:style>
  <w:style w:type="paragraph" w:styleId="Heading3">
    <w:name w:val="heading 3"/>
    <w:basedOn w:val="Normal"/>
    <w:next w:val="Normal"/>
    <w:link w:val="Heading3Char"/>
    <w:semiHidden/>
    <w:unhideWhenUsed/>
    <w:qFormat/>
    <w:rsid w:val="0067488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995E5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E514E"/>
    <w:rPr>
      <w:rFonts w:ascii="Arial" w:hAnsi="Arial" w:cs="Arial"/>
      <w:b/>
      <w:bCs/>
      <w:noProof/>
      <w:sz w:val="24"/>
      <w:szCs w:val="24"/>
    </w:rPr>
  </w:style>
  <w:style w:type="character" w:customStyle="1" w:styleId="Heading4Char">
    <w:name w:val="Heading 4 Char"/>
    <w:basedOn w:val="DefaultParagraphFont"/>
    <w:link w:val="Heading4"/>
    <w:rsid w:val="00AE514E"/>
    <w:rPr>
      <w:b/>
      <w:bCs/>
      <w:noProof/>
      <w:color w:val="000000"/>
      <w:sz w:val="28"/>
      <w:szCs w:val="28"/>
    </w:rPr>
  </w:style>
  <w:style w:type="paragraph" w:styleId="Caption">
    <w:name w:val="caption"/>
    <w:basedOn w:val="Normal"/>
    <w:next w:val="Normal"/>
    <w:qFormat/>
    <w:rsid w:val="00995E5E"/>
    <w:rPr>
      <w:b/>
      <w:bCs/>
      <w:noProof w:val="0"/>
      <w:color w:val="auto"/>
      <w:sz w:val="20"/>
    </w:rPr>
  </w:style>
  <w:style w:type="paragraph" w:styleId="Title">
    <w:name w:val="Title"/>
    <w:basedOn w:val="Normal"/>
    <w:link w:val="TitleChar"/>
    <w:qFormat/>
    <w:rsid w:val="003D599E"/>
    <w:pPr>
      <w:keepNext/>
      <w:spacing w:before="280" w:after="140" w:line="300" w:lineRule="atLeast"/>
      <w:jc w:val="center"/>
    </w:pPr>
    <w:rPr>
      <w:b/>
      <w:caps/>
    </w:rPr>
  </w:style>
  <w:style w:type="character" w:customStyle="1" w:styleId="TitleChar">
    <w:name w:val="Title Char"/>
    <w:basedOn w:val="DefaultParagraphFont"/>
    <w:link w:val="Title"/>
    <w:rsid w:val="003D599E"/>
    <w:rPr>
      <w:b/>
      <w:caps/>
      <w:noProof/>
      <w:color w:val="000000"/>
      <w:sz w:val="22"/>
      <w:szCs w:val="22"/>
      <w:lang w:eastAsia="cs-CZ"/>
    </w:rPr>
  </w:style>
  <w:style w:type="character" w:styleId="Emphasis">
    <w:name w:val="Emphasis"/>
    <w:qFormat/>
    <w:rsid w:val="00995E5E"/>
    <w:rPr>
      <w:i/>
      <w:iCs/>
    </w:rPr>
  </w:style>
  <w:style w:type="paragraph" w:customStyle="1" w:styleId="Body">
    <w:name w:val="Body"/>
    <w:basedOn w:val="Normal"/>
    <w:rsid w:val="00512610"/>
    <w:pPr>
      <w:tabs>
        <w:tab w:val="left" w:pos="360"/>
      </w:tabs>
      <w:contextualSpacing/>
    </w:pPr>
    <w:rPr>
      <w:noProof w:val="0"/>
      <w:szCs w:val="24"/>
    </w:rPr>
  </w:style>
  <w:style w:type="paragraph" w:customStyle="1" w:styleId="Heading10">
    <w:name w:val="Heading1"/>
    <w:basedOn w:val="Normal"/>
    <w:rsid w:val="00512610"/>
    <w:pPr>
      <w:keepNext/>
      <w:spacing w:before="260" w:after="80"/>
    </w:pPr>
    <w:rPr>
      <w:b/>
      <w:caps/>
    </w:rPr>
  </w:style>
  <w:style w:type="paragraph" w:styleId="FootnoteText">
    <w:name w:val="footnote text"/>
    <w:basedOn w:val="Normal"/>
    <w:link w:val="FootnoteTextChar"/>
    <w:semiHidden/>
    <w:rsid w:val="00512610"/>
    <w:rPr>
      <w:color w:val="auto"/>
      <w:sz w:val="20"/>
    </w:rPr>
  </w:style>
  <w:style w:type="character" w:customStyle="1" w:styleId="FootnoteTextChar">
    <w:name w:val="Footnote Text Char"/>
    <w:basedOn w:val="DefaultParagraphFont"/>
    <w:link w:val="FootnoteText"/>
    <w:semiHidden/>
    <w:rsid w:val="00512610"/>
    <w:rPr>
      <w:noProof/>
    </w:rPr>
  </w:style>
  <w:style w:type="character" w:styleId="FootnoteReference">
    <w:name w:val="footnote reference"/>
    <w:semiHidden/>
    <w:rsid w:val="00512610"/>
    <w:rPr>
      <w:vertAlign w:val="superscript"/>
    </w:rPr>
  </w:style>
  <w:style w:type="character" w:styleId="Hyperlink">
    <w:name w:val="Hyperlink"/>
    <w:basedOn w:val="DefaultParagraphFont"/>
    <w:uiPriority w:val="99"/>
    <w:unhideWhenUsed/>
    <w:rsid w:val="00332335"/>
    <w:rPr>
      <w:color w:val="0000FF" w:themeColor="hyperlink"/>
      <w:u w:val="single"/>
    </w:rPr>
  </w:style>
  <w:style w:type="paragraph" w:styleId="BalloonText">
    <w:name w:val="Balloon Text"/>
    <w:basedOn w:val="Normal"/>
    <w:link w:val="BalloonTextChar"/>
    <w:uiPriority w:val="99"/>
    <w:semiHidden/>
    <w:unhideWhenUsed/>
    <w:rsid w:val="008F169C"/>
    <w:rPr>
      <w:rFonts w:ascii="Tahoma" w:hAnsi="Tahoma" w:cs="Tahoma"/>
      <w:sz w:val="16"/>
      <w:szCs w:val="16"/>
    </w:rPr>
  </w:style>
  <w:style w:type="character" w:customStyle="1" w:styleId="BalloonTextChar">
    <w:name w:val="Balloon Text Char"/>
    <w:basedOn w:val="DefaultParagraphFont"/>
    <w:link w:val="BalloonText"/>
    <w:uiPriority w:val="99"/>
    <w:semiHidden/>
    <w:rsid w:val="008F169C"/>
    <w:rPr>
      <w:rFonts w:ascii="Tahoma" w:hAnsi="Tahoma" w:cs="Tahoma"/>
      <w:noProof/>
      <w:color w:val="000000"/>
      <w:sz w:val="16"/>
      <w:szCs w:val="16"/>
    </w:rPr>
  </w:style>
  <w:style w:type="character" w:styleId="CommentReference">
    <w:name w:val="annotation reference"/>
    <w:basedOn w:val="DefaultParagraphFont"/>
    <w:unhideWhenUsed/>
    <w:rsid w:val="0014620C"/>
    <w:rPr>
      <w:sz w:val="16"/>
      <w:szCs w:val="16"/>
    </w:rPr>
  </w:style>
  <w:style w:type="paragraph" w:styleId="CommentText">
    <w:name w:val="annotation text"/>
    <w:basedOn w:val="Normal"/>
    <w:link w:val="CommentTextChar"/>
    <w:unhideWhenUsed/>
    <w:rsid w:val="00681D2C"/>
    <w:rPr>
      <w:rFonts w:asciiTheme="minorHAnsi" w:hAnsiTheme="minorHAnsi"/>
      <w:sz w:val="20"/>
    </w:rPr>
  </w:style>
  <w:style w:type="character" w:customStyle="1" w:styleId="CommentTextChar">
    <w:name w:val="Comment Text Char"/>
    <w:basedOn w:val="DefaultParagraphFont"/>
    <w:link w:val="CommentText"/>
    <w:rsid w:val="00681D2C"/>
    <w:rPr>
      <w:rFonts w:asciiTheme="minorHAnsi" w:hAnsiTheme="minorHAnsi"/>
      <w:noProof/>
      <w:color w:val="000000"/>
      <w:szCs w:val="22"/>
      <w:lang w:eastAsia="cs-CZ"/>
    </w:rPr>
  </w:style>
  <w:style w:type="paragraph" w:styleId="CommentSubject">
    <w:name w:val="annotation subject"/>
    <w:basedOn w:val="CommentText"/>
    <w:next w:val="CommentText"/>
    <w:link w:val="CommentSubjectChar"/>
    <w:uiPriority w:val="99"/>
    <w:semiHidden/>
    <w:unhideWhenUsed/>
    <w:rsid w:val="0014620C"/>
    <w:rPr>
      <w:b/>
      <w:bCs/>
    </w:rPr>
  </w:style>
  <w:style w:type="character" w:customStyle="1" w:styleId="CommentSubjectChar">
    <w:name w:val="Comment Subject Char"/>
    <w:basedOn w:val="CommentTextChar"/>
    <w:link w:val="CommentSubject"/>
    <w:uiPriority w:val="99"/>
    <w:semiHidden/>
    <w:rsid w:val="0014620C"/>
    <w:rPr>
      <w:rFonts w:asciiTheme="minorHAnsi" w:hAnsiTheme="minorHAnsi"/>
      <w:b/>
      <w:bCs/>
      <w:noProof/>
      <w:color w:val="000000"/>
      <w:szCs w:val="22"/>
      <w:lang w:eastAsia="cs-CZ"/>
    </w:rPr>
  </w:style>
  <w:style w:type="character" w:customStyle="1" w:styleId="Heading1Char">
    <w:name w:val="Heading 1 Char"/>
    <w:basedOn w:val="DefaultParagraphFont"/>
    <w:link w:val="Heading1"/>
    <w:rsid w:val="003D599E"/>
    <w:rPr>
      <w:b/>
      <w:sz w:val="22"/>
      <w:szCs w:val="22"/>
      <w:lang w:val="en-CA" w:eastAsia="cs-CZ"/>
    </w:rPr>
  </w:style>
  <w:style w:type="character" w:styleId="Strong">
    <w:name w:val="Strong"/>
    <w:aliases w:val="Bold"/>
    <w:qFormat/>
    <w:rsid w:val="00371484"/>
    <w:rPr>
      <w:b/>
    </w:rPr>
  </w:style>
  <w:style w:type="paragraph" w:customStyle="1" w:styleId="Keywords">
    <w:name w:val="Keywords"/>
    <w:basedOn w:val="Normal"/>
    <w:link w:val="KeywordsZchn"/>
    <w:qFormat/>
    <w:rsid w:val="00371484"/>
    <w:pPr>
      <w:spacing w:after="120"/>
      <w:jc w:val="both"/>
    </w:pPr>
    <w:rPr>
      <w:rFonts w:ascii="Cambria" w:hAnsi="Cambria"/>
      <w:b/>
      <w:noProof w:val="0"/>
      <w:color w:val="auto"/>
      <w:sz w:val="20"/>
      <w:lang w:val="en-CA"/>
    </w:rPr>
  </w:style>
  <w:style w:type="character" w:customStyle="1" w:styleId="KeywordsZchn">
    <w:name w:val="Keywords Zchn"/>
    <w:link w:val="Keywords"/>
    <w:rsid w:val="00371484"/>
    <w:rPr>
      <w:rFonts w:ascii="Cambria" w:hAnsi="Cambria"/>
      <w:b/>
      <w:lang w:val="en-CA" w:eastAsia="cs-CZ"/>
    </w:rPr>
  </w:style>
  <w:style w:type="paragraph" w:customStyle="1" w:styleId="EqnFigure">
    <w:name w:val="EqnFigure"/>
    <w:basedOn w:val="Normal"/>
    <w:link w:val="EqnFigureChar"/>
    <w:qFormat/>
    <w:rsid w:val="006C693E"/>
    <w:pPr>
      <w:tabs>
        <w:tab w:val="center" w:pos="4320"/>
        <w:tab w:val="right" w:pos="9360"/>
      </w:tabs>
    </w:pPr>
    <w:rPr>
      <w:bCs/>
      <w:i/>
      <w:noProof w:val="0"/>
      <w:lang w:val="en-GB"/>
    </w:rPr>
  </w:style>
  <w:style w:type="character" w:customStyle="1" w:styleId="EqnFigureChar">
    <w:name w:val="EqnFigure Char"/>
    <w:link w:val="EqnFigure"/>
    <w:rsid w:val="006C693E"/>
    <w:rPr>
      <w:bCs/>
      <w:i/>
      <w:color w:val="000000"/>
      <w:sz w:val="22"/>
      <w:szCs w:val="22"/>
      <w:lang w:val="en-GB" w:eastAsia="cs-CZ"/>
    </w:rPr>
  </w:style>
  <w:style w:type="paragraph" w:customStyle="1" w:styleId="Acknowledgements">
    <w:name w:val="Acknowledgements"/>
    <w:basedOn w:val="Normal"/>
    <w:link w:val="AcknowledgementsZchn"/>
    <w:qFormat/>
    <w:rsid w:val="00545205"/>
    <w:pPr>
      <w:spacing w:after="120"/>
      <w:jc w:val="both"/>
    </w:pPr>
    <w:rPr>
      <w:rFonts w:ascii="Cambria" w:hAnsi="Cambria"/>
      <w:noProof w:val="0"/>
      <w:color w:val="auto"/>
      <w:sz w:val="20"/>
      <w:lang w:val="en-GB"/>
    </w:rPr>
  </w:style>
  <w:style w:type="character" w:customStyle="1" w:styleId="AcknowledgementsZchn">
    <w:name w:val="Acknowledgements Zchn"/>
    <w:link w:val="Acknowledgements"/>
    <w:rsid w:val="00545205"/>
    <w:rPr>
      <w:rFonts w:ascii="Cambria" w:hAnsi="Cambria"/>
      <w:lang w:val="en-GB" w:eastAsia="cs-CZ"/>
    </w:rPr>
  </w:style>
  <w:style w:type="paragraph" w:customStyle="1" w:styleId="References">
    <w:name w:val="References"/>
    <w:basedOn w:val="Normal"/>
    <w:link w:val="ReferencesZchn"/>
    <w:qFormat/>
    <w:rsid w:val="00545205"/>
    <w:pPr>
      <w:tabs>
        <w:tab w:val="left" w:pos="2410"/>
      </w:tabs>
      <w:spacing w:after="120"/>
      <w:ind w:left="426" w:hanging="426"/>
      <w:jc w:val="both"/>
    </w:pPr>
    <w:rPr>
      <w:rFonts w:ascii="Cambria" w:hAnsi="Cambria"/>
      <w:noProof w:val="0"/>
      <w:color w:val="auto"/>
      <w:sz w:val="20"/>
      <w:lang w:val="en-GB"/>
    </w:rPr>
  </w:style>
  <w:style w:type="character" w:customStyle="1" w:styleId="ReferencesZchn">
    <w:name w:val="References Zchn"/>
    <w:link w:val="References"/>
    <w:rsid w:val="00545205"/>
    <w:rPr>
      <w:rFonts w:ascii="Cambria" w:hAnsi="Cambria"/>
      <w:lang w:val="en-GB" w:eastAsia="cs-CZ"/>
    </w:rPr>
  </w:style>
  <w:style w:type="character" w:customStyle="1" w:styleId="Heading3Char">
    <w:name w:val="Heading 3 Char"/>
    <w:basedOn w:val="DefaultParagraphFont"/>
    <w:link w:val="Heading3"/>
    <w:semiHidden/>
    <w:rsid w:val="0067488A"/>
    <w:rPr>
      <w:rFonts w:asciiTheme="majorHAnsi" w:eastAsiaTheme="majorEastAsia" w:hAnsiTheme="majorHAnsi" w:cstheme="majorBidi"/>
      <w:b/>
      <w:bCs/>
      <w:noProof/>
      <w:color w:val="4F81BD" w:themeColor="accent1"/>
      <w:sz w:val="24"/>
    </w:rPr>
  </w:style>
  <w:style w:type="paragraph" w:styleId="Header">
    <w:name w:val="header"/>
    <w:basedOn w:val="Normal"/>
    <w:link w:val="HeaderChar"/>
    <w:uiPriority w:val="99"/>
    <w:unhideWhenUsed/>
    <w:rsid w:val="00CB4FF1"/>
    <w:pPr>
      <w:tabs>
        <w:tab w:val="center" w:pos="4680"/>
        <w:tab w:val="right" w:pos="9360"/>
      </w:tabs>
    </w:pPr>
  </w:style>
  <w:style w:type="character" w:customStyle="1" w:styleId="HeaderChar">
    <w:name w:val="Header Char"/>
    <w:basedOn w:val="DefaultParagraphFont"/>
    <w:link w:val="Header"/>
    <w:uiPriority w:val="99"/>
    <w:rsid w:val="00CB4FF1"/>
    <w:rPr>
      <w:noProof/>
      <w:color w:val="000000"/>
      <w:sz w:val="24"/>
    </w:rPr>
  </w:style>
  <w:style w:type="paragraph" w:styleId="Footer">
    <w:name w:val="footer"/>
    <w:basedOn w:val="Normal"/>
    <w:link w:val="FooterChar"/>
    <w:uiPriority w:val="99"/>
    <w:unhideWhenUsed/>
    <w:rsid w:val="00CB4FF1"/>
    <w:pPr>
      <w:tabs>
        <w:tab w:val="center" w:pos="4680"/>
        <w:tab w:val="right" w:pos="9360"/>
      </w:tabs>
    </w:pPr>
  </w:style>
  <w:style w:type="character" w:customStyle="1" w:styleId="FooterChar">
    <w:name w:val="Footer Char"/>
    <w:basedOn w:val="DefaultParagraphFont"/>
    <w:link w:val="Footer"/>
    <w:uiPriority w:val="99"/>
    <w:rsid w:val="00CB4FF1"/>
    <w:rPr>
      <w:noProof/>
      <w:color w:val="000000"/>
      <w:sz w:val="24"/>
    </w:rPr>
  </w:style>
  <w:style w:type="paragraph" w:customStyle="1" w:styleId="Authors">
    <w:name w:val="Authors"/>
    <w:basedOn w:val="Heading1"/>
    <w:qFormat/>
    <w:rsid w:val="00C91A9B"/>
    <w:pPr>
      <w:spacing w:after="360"/>
      <w:jc w:val="center"/>
    </w:pPr>
    <w:rPr>
      <w:b w:val="0"/>
      <w:lang w:val="en-GB"/>
    </w:rPr>
  </w:style>
  <w:style w:type="character" w:customStyle="1" w:styleId="HeadingBold">
    <w:name w:val="HeadingBold"/>
    <w:rsid w:val="00C91A9B"/>
    <w:rPr>
      <w:rFonts w:ascii="Arial" w:hAnsi="Arial"/>
      <w:b/>
      <w:caps/>
      <w:color w:val="000000"/>
      <w:sz w:val="22"/>
    </w:rPr>
  </w:style>
  <w:style w:type="character" w:styleId="BookTitle">
    <w:name w:val="Book Title"/>
    <w:basedOn w:val="DefaultParagraphFont"/>
    <w:uiPriority w:val="33"/>
    <w:qFormat/>
    <w:rsid w:val="00EA7041"/>
    <w:rPr>
      <w:b/>
      <w:bCs/>
      <w:smallCaps/>
      <w:spacing w:val="5"/>
    </w:rPr>
  </w:style>
  <w:style w:type="paragraph" w:styleId="NormalWeb">
    <w:name w:val="Normal (Web)"/>
    <w:basedOn w:val="Normal"/>
    <w:uiPriority w:val="99"/>
    <w:semiHidden/>
    <w:unhideWhenUsed/>
    <w:rsid w:val="0093772D"/>
    <w:pPr>
      <w:spacing w:line="240" w:lineRule="auto"/>
    </w:pPr>
    <w:rPr>
      <w:noProof w:val="0"/>
      <w:color w:val="auto"/>
      <w:sz w:val="24"/>
      <w:szCs w:val="24"/>
      <w:lang w:eastAsia="en-US"/>
    </w:rPr>
  </w:style>
  <w:style w:type="paragraph" w:customStyle="1" w:styleId="Newparagraph">
    <w:name w:val="New paragraph"/>
    <w:basedOn w:val="Normal"/>
    <w:qFormat/>
    <w:rsid w:val="00AA4E1B"/>
    <w:pPr>
      <w:spacing w:before="0" w:beforeAutospacing="0" w:after="0" w:afterAutospacing="0"/>
    </w:pPr>
    <w:rPr>
      <w:noProof w:val="0"/>
      <w:color w:val="auto"/>
      <w:sz w:val="24"/>
      <w:szCs w:val="24"/>
      <w:lang w:val="en-GB" w:eastAsia="en-GB"/>
    </w:rPr>
  </w:style>
  <w:style w:type="character" w:customStyle="1" w:styleId="Subscript">
    <w:name w:val="Subscript"/>
    <w:rsid w:val="00AA4E1B"/>
    <w:rPr>
      <w:rFonts w:ascii="Times New Roman" w:hAnsi="Times New Roman"/>
      <w:color w:val="000000"/>
      <w:sz w:val="22"/>
      <w:vertAlign w:val="subscript"/>
    </w:rPr>
  </w:style>
  <w:style w:type="paragraph" w:customStyle="1" w:styleId="Reference">
    <w:name w:val="Reference"/>
    <w:basedOn w:val="Normal"/>
    <w:qFormat/>
    <w:rsid w:val="00432222"/>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0" w:beforeAutospacing="0" w:after="0" w:afterAutospacing="0"/>
      <w:ind w:left="288" w:hanging="288"/>
      <w:textAlignment w:val="baseline"/>
    </w:pPr>
    <w:rPr>
      <w:szCs w:val="20"/>
    </w:rPr>
  </w:style>
  <w:style w:type="paragraph" w:styleId="Revision">
    <w:name w:val="Revision"/>
    <w:hidden/>
    <w:uiPriority w:val="99"/>
    <w:semiHidden/>
    <w:rsid w:val="008E78B7"/>
    <w:pPr>
      <w:spacing w:before="0" w:beforeAutospacing="0" w:after="0" w:afterAutospacing="0" w:line="240" w:lineRule="auto"/>
    </w:pPr>
    <w:rPr>
      <w:noProof/>
      <w:color w:val="000000"/>
      <w:sz w:val="22"/>
      <w:szCs w:val="22"/>
      <w:lang w:eastAsia="cs-CZ"/>
    </w:rPr>
  </w:style>
  <w:style w:type="paragraph" w:styleId="ListParagraph">
    <w:name w:val="List Paragraph"/>
    <w:basedOn w:val="Normal"/>
    <w:uiPriority w:val="34"/>
    <w:qFormat/>
    <w:rsid w:val="00F3078C"/>
    <w:pPr>
      <w:spacing w:before="0" w:beforeAutospacing="0" w:after="0" w:afterAutospacing="0" w:line="240" w:lineRule="auto"/>
      <w:ind w:left="720"/>
    </w:pPr>
    <w:rPr>
      <w:noProof w:val="0"/>
      <w:color w:val="auto"/>
      <w:sz w:val="24"/>
      <w:szCs w:val="24"/>
      <w:lang w:eastAsia="en-US"/>
    </w:rPr>
  </w:style>
  <w:style w:type="character" w:styleId="PlaceholderText">
    <w:name w:val="Placeholder Text"/>
    <w:basedOn w:val="DefaultParagraphFont"/>
    <w:uiPriority w:val="99"/>
    <w:semiHidden/>
    <w:rsid w:val="00CE449B"/>
    <w:rPr>
      <w:color w:val="808080"/>
    </w:rPr>
  </w:style>
  <w:style w:type="table" w:styleId="TableGrid">
    <w:name w:val="Table Grid"/>
    <w:basedOn w:val="TableNormal"/>
    <w:uiPriority w:val="59"/>
    <w:rsid w:val="004B1E17"/>
    <w:pPr>
      <w:spacing w:before="0" w:beforeAutospacing="0" w:after="0" w:afterAutospacing="0" w:line="240" w:lineRule="auto"/>
    </w:pPr>
    <w:rPr>
      <w:rFonts w:asciiTheme="minorHAnsi" w:eastAsiaTheme="minorEastAsia" w:hAnsiTheme="minorHAnsi" w:cstheme="minorBidi"/>
      <w:sz w:val="22"/>
      <w:szCs w:val="22"/>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Normal"/>
    <w:qFormat/>
    <w:rsid w:val="001A7CC5"/>
    <w:pPr>
      <w:spacing w:before="240" w:beforeAutospacing="0" w:after="0" w:afterAutospacing="0"/>
    </w:pPr>
    <w:rPr>
      <w:noProof w:val="0"/>
      <w:color w:val="auto"/>
      <w:sz w:val="24"/>
      <w:szCs w:val="24"/>
      <w:lang w:val="en-GB" w:eastAsia="en-GB"/>
    </w:rPr>
  </w:style>
  <w:style w:type="character" w:styleId="FollowedHyperlink">
    <w:name w:val="FollowedHyperlink"/>
    <w:basedOn w:val="DefaultParagraphFont"/>
    <w:uiPriority w:val="99"/>
    <w:semiHidden/>
    <w:unhideWhenUsed/>
    <w:rsid w:val="008A4879"/>
    <w:rPr>
      <w:color w:val="800080"/>
      <w:u w:val="single"/>
    </w:rPr>
  </w:style>
  <w:style w:type="paragraph" w:customStyle="1" w:styleId="font5">
    <w:name w:val="font5"/>
    <w:basedOn w:val="Normal"/>
    <w:rsid w:val="008A4879"/>
    <w:pPr>
      <w:spacing w:line="240" w:lineRule="auto"/>
    </w:pPr>
    <w:rPr>
      <w:rFonts w:ascii="Calibri" w:hAnsi="Calibri"/>
      <w:b/>
      <w:bCs/>
      <w:noProof w:val="0"/>
      <w:color w:val="auto"/>
      <w:lang w:eastAsia="en-US"/>
    </w:rPr>
  </w:style>
  <w:style w:type="paragraph" w:customStyle="1" w:styleId="font6">
    <w:name w:val="font6"/>
    <w:basedOn w:val="Normal"/>
    <w:rsid w:val="008A4879"/>
    <w:pPr>
      <w:spacing w:line="240" w:lineRule="auto"/>
    </w:pPr>
    <w:rPr>
      <w:rFonts w:ascii="Calibri" w:hAnsi="Calibri"/>
      <w:b/>
      <w:bCs/>
      <w:noProof w:val="0"/>
      <w:color w:val="auto"/>
      <w:lang w:eastAsia="en-US"/>
    </w:rPr>
  </w:style>
  <w:style w:type="paragraph" w:customStyle="1" w:styleId="font7">
    <w:name w:val="font7"/>
    <w:basedOn w:val="Normal"/>
    <w:rsid w:val="008A4879"/>
    <w:pPr>
      <w:spacing w:line="240" w:lineRule="auto"/>
    </w:pPr>
    <w:rPr>
      <w:rFonts w:ascii="Symbol" w:hAnsi="Symbol"/>
      <w:b/>
      <w:bCs/>
      <w:noProof w:val="0"/>
      <w:color w:val="auto"/>
      <w:lang w:eastAsia="en-US"/>
    </w:rPr>
  </w:style>
  <w:style w:type="paragraph" w:customStyle="1" w:styleId="xl72">
    <w:name w:val="xl72"/>
    <w:basedOn w:val="Normal"/>
    <w:rsid w:val="008A4879"/>
    <w:pPr>
      <w:spacing w:line="240" w:lineRule="auto"/>
      <w:textAlignment w:val="center"/>
    </w:pPr>
    <w:rPr>
      <w:rFonts w:ascii="Arial" w:hAnsi="Arial" w:cs="Arial"/>
      <w:b/>
      <w:bCs/>
      <w:noProof w:val="0"/>
      <w:color w:val="auto"/>
      <w:sz w:val="18"/>
      <w:szCs w:val="18"/>
      <w:lang w:eastAsia="en-US"/>
    </w:rPr>
  </w:style>
  <w:style w:type="paragraph" w:customStyle="1" w:styleId="xl73">
    <w:name w:val="xl73"/>
    <w:basedOn w:val="Normal"/>
    <w:rsid w:val="008A4879"/>
    <w:pPr>
      <w:spacing w:line="240" w:lineRule="auto"/>
      <w:jc w:val="center"/>
      <w:textAlignment w:val="center"/>
    </w:pPr>
    <w:rPr>
      <w:rFonts w:ascii="Arial" w:hAnsi="Arial" w:cs="Arial"/>
      <w:b/>
      <w:bCs/>
      <w:noProof w:val="0"/>
      <w:color w:val="auto"/>
      <w:sz w:val="18"/>
      <w:szCs w:val="18"/>
      <w:lang w:eastAsia="en-US"/>
    </w:rPr>
  </w:style>
  <w:style w:type="paragraph" w:customStyle="1" w:styleId="xl74">
    <w:name w:val="xl74"/>
    <w:basedOn w:val="Normal"/>
    <w:rsid w:val="008A4879"/>
    <w:pPr>
      <w:spacing w:line="240" w:lineRule="auto"/>
      <w:jc w:val="center"/>
      <w:textAlignment w:val="center"/>
    </w:pPr>
    <w:rPr>
      <w:b/>
      <w:bCs/>
      <w:noProof w:val="0"/>
      <w:color w:val="auto"/>
      <w:sz w:val="24"/>
      <w:szCs w:val="24"/>
      <w:lang w:eastAsia="en-US"/>
    </w:rPr>
  </w:style>
  <w:style w:type="paragraph" w:customStyle="1" w:styleId="xl75">
    <w:name w:val="xl75"/>
    <w:basedOn w:val="Normal"/>
    <w:rsid w:val="008A4879"/>
    <w:pPr>
      <w:spacing w:line="240" w:lineRule="auto"/>
      <w:jc w:val="center"/>
      <w:textAlignment w:val="center"/>
    </w:pPr>
    <w:rPr>
      <w:b/>
      <w:bCs/>
      <w:noProof w:val="0"/>
      <w:color w:val="auto"/>
      <w:sz w:val="24"/>
      <w:szCs w:val="24"/>
      <w:lang w:eastAsia="en-US"/>
    </w:rPr>
  </w:style>
  <w:style w:type="paragraph" w:customStyle="1" w:styleId="xl76">
    <w:name w:val="xl76"/>
    <w:basedOn w:val="Normal"/>
    <w:rsid w:val="008A4879"/>
    <w:pPr>
      <w:spacing w:line="240" w:lineRule="auto"/>
      <w:jc w:val="center"/>
      <w:textAlignment w:val="center"/>
    </w:pPr>
    <w:rPr>
      <w:b/>
      <w:bCs/>
      <w:noProof w:val="0"/>
      <w:color w:val="auto"/>
      <w:sz w:val="24"/>
      <w:szCs w:val="24"/>
      <w:lang w:eastAsia="en-US"/>
    </w:rPr>
  </w:style>
  <w:style w:type="paragraph" w:customStyle="1" w:styleId="xl77">
    <w:name w:val="xl77"/>
    <w:basedOn w:val="Normal"/>
    <w:rsid w:val="008A4879"/>
    <w:pPr>
      <w:spacing w:line="240" w:lineRule="auto"/>
      <w:jc w:val="center"/>
      <w:textAlignment w:val="center"/>
    </w:pPr>
    <w:rPr>
      <w:rFonts w:ascii="Arial" w:hAnsi="Arial" w:cs="Arial"/>
      <w:b/>
      <w:bCs/>
      <w:noProof w:val="0"/>
      <w:color w:val="auto"/>
      <w:sz w:val="20"/>
      <w:szCs w:val="20"/>
      <w:lang w:eastAsia="en-US"/>
    </w:rPr>
  </w:style>
  <w:style w:type="paragraph" w:customStyle="1" w:styleId="xl78">
    <w:name w:val="xl78"/>
    <w:basedOn w:val="Normal"/>
    <w:rsid w:val="008A4879"/>
    <w:pPr>
      <w:spacing w:line="240" w:lineRule="auto"/>
      <w:textAlignment w:val="center"/>
    </w:pPr>
    <w:rPr>
      <w:noProof w:val="0"/>
      <w:color w:val="auto"/>
      <w:sz w:val="24"/>
      <w:szCs w:val="24"/>
      <w:lang w:eastAsia="en-US"/>
    </w:rPr>
  </w:style>
  <w:style w:type="paragraph" w:customStyle="1" w:styleId="xl79">
    <w:name w:val="xl79"/>
    <w:basedOn w:val="Normal"/>
    <w:rsid w:val="008A4879"/>
    <w:pPr>
      <w:spacing w:line="240" w:lineRule="auto"/>
      <w:jc w:val="center"/>
      <w:textAlignment w:val="center"/>
    </w:pPr>
    <w:rPr>
      <w:b/>
      <w:bCs/>
      <w:noProof w:val="0"/>
      <w:color w:val="auto"/>
      <w:sz w:val="24"/>
      <w:szCs w:val="24"/>
      <w:lang w:eastAsia="en-US"/>
    </w:rPr>
  </w:style>
  <w:style w:type="paragraph" w:customStyle="1" w:styleId="xl80">
    <w:name w:val="xl80"/>
    <w:basedOn w:val="Normal"/>
    <w:rsid w:val="008A4879"/>
    <w:pPr>
      <w:spacing w:line="240" w:lineRule="auto"/>
      <w:textAlignment w:val="center"/>
    </w:pPr>
    <w:rPr>
      <w:noProof w:val="0"/>
      <w:color w:val="auto"/>
      <w:sz w:val="24"/>
      <w:szCs w:val="24"/>
      <w:lang w:eastAsia="en-US"/>
    </w:rPr>
  </w:style>
  <w:style w:type="paragraph" w:customStyle="1" w:styleId="xl81">
    <w:name w:val="xl81"/>
    <w:basedOn w:val="Normal"/>
    <w:rsid w:val="008A4879"/>
    <w:pPr>
      <w:spacing w:line="240" w:lineRule="auto"/>
      <w:textAlignment w:val="center"/>
    </w:pPr>
    <w:rPr>
      <w:noProof w:val="0"/>
      <w:color w:val="auto"/>
      <w:sz w:val="24"/>
      <w:szCs w:val="24"/>
      <w:lang w:eastAsia="en-US"/>
    </w:rPr>
  </w:style>
  <w:style w:type="paragraph" w:customStyle="1" w:styleId="xl82">
    <w:name w:val="xl82"/>
    <w:basedOn w:val="Normal"/>
    <w:rsid w:val="008A4879"/>
    <w:pPr>
      <w:spacing w:line="240" w:lineRule="auto"/>
      <w:textAlignment w:val="center"/>
    </w:pPr>
    <w:rPr>
      <w:noProof w:val="0"/>
      <w:color w:val="auto"/>
      <w:sz w:val="24"/>
      <w:szCs w:val="24"/>
      <w:lang w:eastAsia="en-US"/>
    </w:rPr>
  </w:style>
  <w:style w:type="paragraph" w:customStyle="1" w:styleId="xl83">
    <w:name w:val="xl83"/>
    <w:basedOn w:val="Normal"/>
    <w:rsid w:val="008A4879"/>
    <w:pPr>
      <w:spacing w:line="240" w:lineRule="auto"/>
      <w:textAlignment w:val="center"/>
    </w:pPr>
    <w:rPr>
      <w:noProof w:val="0"/>
      <w:color w:val="auto"/>
      <w:sz w:val="24"/>
      <w:szCs w:val="24"/>
      <w:lang w:eastAsia="en-US"/>
    </w:rPr>
  </w:style>
  <w:style w:type="paragraph" w:customStyle="1" w:styleId="xl84">
    <w:name w:val="xl84"/>
    <w:basedOn w:val="Normal"/>
    <w:rsid w:val="008A4879"/>
    <w:pPr>
      <w:spacing w:line="240" w:lineRule="auto"/>
      <w:jc w:val="center"/>
      <w:textAlignment w:val="center"/>
    </w:pPr>
    <w:rPr>
      <w:noProof w:val="0"/>
      <w:color w:val="auto"/>
      <w:sz w:val="24"/>
      <w:szCs w:val="24"/>
      <w:lang w:eastAsia="en-US"/>
    </w:rPr>
  </w:style>
  <w:style w:type="paragraph" w:customStyle="1" w:styleId="xl85">
    <w:name w:val="xl85"/>
    <w:basedOn w:val="Normal"/>
    <w:rsid w:val="008A4879"/>
    <w:pPr>
      <w:spacing w:line="240" w:lineRule="auto"/>
      <w:textAlignment w:val="center"/>
    </w:pPr>
    <w:rPr>
      <w:b/>
      <w:bCs/>
      <w:noProof w:val="0"/>
      <w:color w:val="auto"/>
      <w:sz w:val="24"/>
      <w:szCs w:val="24"/>
      <w:lang w:eastAsia="en-US"/>
    </w:rPr>
  </w:style>
  <w:style w:type="paragraph" w:styleId="EndnoteText">
    <w:name w:val="endnote text"/>
    <w:basedOn w:val="Normal"/>
    <w:link w:val="EndnoteTextChar"/>
    <w:uiPriority w:val="99"/>
    <w:semiHidden/>
    <w:unhideWhenUsed/>
    <w:rsid w:val="00C44FF4"/>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C44FF4"/>
    <w:rPr>
      <w:noProof/>
      <w:color w:val="000000"/>
      <w:lang w:eastAsia="cs-CZ"/>
    </w:rPr>
  </w:style>
  <w:style w:type="character" w:styleId="EndnoteReference">
    <w:name w:val="endnote reference"/>
    <w:basedOn w:val="DefaultParagraphFont"/>
    <w:uiPriority w:val="99"/>
    <w:semiHidden/>
    <w:unhideWhenUsed/>
    <w:rsid w:val="00C44FF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79998">
      <w:bodyDiv w:val="1"/>
      <w:marLeft w:val="0"/>
      <w:marRight w:val="0"/>
      <w:marTop w:val="0"/>
      <w:marBottom w:val="0"/>
      <w:divBdr>
        <w:top w:val="none" w:sz="0" w:space="0" w:color="auto"/>
        <w:left w:val="none" w:sz="0" w:space="0" w:color="auto"/>
        <w:bottom w:val="none" w:sz="0" w:space="0" w:color="auto"/>
        <w:right w:val="none" w:sz="0" w:space="0" w:color="auto"/>
      </w:divBdr>
    </w:div>
    <w:div w:id="155264383">
      <w:bodyDiv w:val="1"/>
      <w:marLeft w:val="0"/>
      <w:marRight w:val="0"/>
      <w:marTop w:val="0"/>
      <w:marBottom w:val="0"/>
      <w:divBdr>
        <w:top w:val="none" w:sz="0" w:space="0" w:color="auto"/>
        <w:left w:val="none" w:sz="0" w:space="0" w:color="auto"/>
        <w:bottom w:val="none" w:sz="0" w:space="0" w:color="auto"/>
        <w:right w:val="none" w:sz="0" w:space="0" w:color="auto"/>
      </w:divBdr>
    </w:div>
    <w:div w:id="607203708">
      <w:bodyDiv w:val="1"/>
      <w:marLeft w:val="0"/>
      <w:marRight w:val="0"/>
      <w:marTop w:val="0"/>
      <w:marBottom w:val="0"/>
      <w:divBdr>
        <w:top w:val="none" w:sz="0" w:space="0" w:color="auto"/>
        <w:left w:val="none" w:sz="0" w:space="0" w:color="auto"/>
        <w:bottom w:val="none" w:sz="0" w:space="0" w:color="auto"/>
        <w:right w:val="none" w:sz="0" w:space="0" w:color="auto"/>
      </w:divBdr>
    </w:div>
    <w:div w:id="652485345">
      <w:bodyDiv w:val="1"/>
      <w:marLeft w:val="0"/>
      <w:marRight w:val="0"/>
      <w:marTop w:val="0"/>
      <w:marBottom w:val="0"/>
      <w:divBdr>
        <w:top w:val="none" w:sz="0" w:space="0" w:color="auto"/>
        <w:left w:val="none" w:sz="0" w:space="0" w:color="auto"/>
        <w:bottom w:val="none" w:sz="0" w:space="0" w:color="auto"/>
        <w:right w:val="none" w:sz="0" w:space="0" w:color="auto"/>
      </w:divBdr>
    </w:div>
    <w:div w:id="918825683">
      <w:bodyDiv w:val="1"/>
      <w:marLeft w:val="0"/>
      <w:marRight w:val="0"/>
      <w:marTop w:val="0"/>
      <w:marBottom w:val="0"/>
      <w:divBdr>
        <w:top w:val="none" w:sz="0" w:space="0" w:color="auto"/>
        <w:left w:val="none" w:sz="0" w:space="0" w:color="auto"/>
        <w:bottom w:val="none" w:sz="0" w:space="0" w:color="auto"/>
        <w:right w:val="none" w:sz="0" w:space="0" w:color="auto"/>
      </w:divBdr>
    </w:div>
    <w:div w:id="1028599175">
      <w:bodyDiv w:val="1"/>
      <w:marLeft w:val="0"/>
      <w:marRight w:val="0"/>
      <w:marTop w:val="0"/>
      <w:marBottom w:val="0"/>
      <w:divBdr>
        <w:top w:val="none" w:sz="0" w:space="0" w:color="auto"/>
        <w:left w:val="none" w:sz="0" w:space="0" w:color="auto"/>
        <w:bottom w:val="none" w:sz="0" w:space="0" w:color="auto"/>
        <w:right w:val="none" w:sz="0" w:space="0" w:color="auto"/>
      </w:divBdr>
    </w:div>
    <w:div w:id="1156409971">
      <w:bodyDiv w:val="1"/>
      <w:marLeft w:val="0"/>
      <w:marRight w:val="0"/>
      <w:marTop w:val="0"/>
      <w:marBottom w:val="0"/>
      <w:divBdr>
        <w:top w:val="none" w:sz="0" w:space="0" w:color="auto"/>
        <w:left w:val="none" w:sz="0" w:space="0" w:color="auto"/>
        <w:bottom w:val="none" w:sz="0" w:space="0" w:color="auto"/>
        <w:right w:val="none" w:sz="0" w:space="0" w:color="auto"/>
      </w:divBdr>
    </w:div>
    <w:div w:id="1169367514">
      <w:bodyDiv w:val="1"/>
      <w:marLeft w:val="0"/>
      <w:marRight w:val="0"/>
      <w:marTop w:val="0"/>
      <w:marBottom w:val="0"/>
      <w:divBdr>
        <w:top w:val="none" w:sz="0" w:space="0" w:color="auto"/>
        <w:left w:val="none" w:sz="0" w:space="0" w:color="auto"/>
        <w:bottom w:val="none" w:sz="0" w:space="0" w:color="auto"/>
        <w:right w:val="none" w:sz="0" w:space="0" w:color="auto"/>
      </w:divBdr>
    </w:div>
    <w:div w:id="1178883585">
      <w:bodyDiv w:val="1"/>
      <w:marLeft w:val="0"/>
      <w:marRight w:val="0"/>
      <w:marTop w:val="0"/>
      <w:marBottom w:val="0"/>
      <w:divBdr>
        <w:top w:val="none" w:sz="0" w:space="0" w:color="auto"/>
        <w:left w:val="none" w:sz="0" w:space="0" w:color="auto"/>
        <w:bottom w:val="none" w:sz="0" w:space="0" w:color="auto"/>
        <w:right w:val="none" w:sz="0" w:space="0" w:color="auto"/>
      </w:divBdr>
    </w:div>
    <w:div w:id="1216549513">
      <w:bodyDiv w:val="1"/>
      <w:marLeft w:val="0"/>
      <w:marRight w:val="0"/>
      <w:marTop w:val="0"/>
      <w:marBottom w:val="0"/>
      <w:divBdr>
        <w:top w:val="none" w:sz="0" w:space="0" w:color="auto"/>
        <w:left w:val="none" w:sz="0" w:space="0" w:color="auto"/>
        <w:bottom w:val="none" w:sz="0" w:space="0" w:color="auto"/>
        <w:right w:val="none" w:sz="0" w:space="0" w:color="auto"/>
      </w:divBdr>
    </w:div>
    <w:div w:id="1635789583">
      <w:bodyDiv w:val="1"/>
      <w:marLeft w:val="0"/>
      <w:marRight w:val="0"/>
      <w:marTop w:val="0"/>
      <w:marBottom w:val="0"/>
      <w:divBdr>
        <w:top w:val="none" w:sz="0" w:space="0" w:color="auto"/>
        <w:left w:val="none" w:sz="0" w:space="0" w:color="auto"/>
        <w:bottom w:val="none" w:sz="0" w:space="0" w:color="auto"/>
        <w:right w:val="none" w:sz="0" w:space="0" w:color="auto"/>
      </w:divBdr>
    </w:div>
    <w:div w:id="1730609572">
      <w:bodyDiv w:val="1"/>
      <w:marLeft w:val="0"/>
      <w:marRight w:val="0"/>
      <w:marTop w:val="0"/>
      <w:marBottom w:val="0"/>
      <w:divBdr>
        <w:top w:val="none" w:sz="0" w:space="0" w:color="auto"/>
        <w:left w:val="none" w:sz="0" w:space="0" w:color="auto"/>
        <w:bottom w:val="none" w:sz="0" w:space="0" w:color="auto"/>
        <w:right w:val="none" w:sz="0" w:space="0" w:color="auto"/>
      </w:divBdr>
    </w:div>
    <w:div w:id="1967927838">
      <w:bodyDiv w:val="1"/>
      <w:marLeft w:val="0"/>
      <w:marRight w:val="0"/>
      <w:marTop w:val="0"/>
      <w:marBottom w:val="0"/>
      <w:divBdr>
        <w:top w:val="none" w:sz="0" w:space="0" w:color="auto"/>
        <w:left w:val="none" w:sz="0" w:space="0" w:color="auto"/>
        <w:bottom w:val="none" w:sz="0" w:space="0" w:color="auto"/>
        <w:right w:val="none" w:sz="0" w:space="0" w:color="auto"/>
      </w:divBdr>
    </w:div>
    <w:div w:id="2082559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dx.doi.org/10.1016/j.apgeochem.2015.03.001"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isemination_x0020_Date xmlns="1720e262-164b-42d9-b8f5-1c971da2b9e2" xsi:nil="true"/>
    <RoutingRuleDescription xmlns="http://schemas.microsoft.com/sharepoint/v3">BAO manuscript for approval</RoutingRuleDescription>
    <IP_x0020_Number xmlns="1720e262-164b-42d9-b8f5-1c971da2b9e2">IP-056783</IP_x0020_Number>
    <Document_x0020_Type xmlns="1720e262-164b-42d9-b8f5-1c971da2b9e2">Final manuscript for Bureau approval</Document_x0020_Type>
    <Del_Flag xmlns="1720e262-164b-42d9-b8f5-1c971da2b9e2">false</Del_Flag>
    <_dlc_DocId xmlns="1720e262-164b-42d9-b8f5-1c971da2b9e2">IP000000-33-216360</_dlc_DocId>
    <_dlc_DocIdUrl xmlns="1720e262-164b-42d9-b8f5-1c971da2b9e2">
      <Url>https://ipds.usgs.gov/_layouts/DocIdRedir.aspx?ID=IP000000-33-216360</Url>
      <Description>IP000000-33-216360</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535575C2E16DD4180F647D41F93EB12" ma:contentTypeVersion="50" ma:contentTypeDescription="Create a new document." ma:contentTypeScope="" ma:versionID="0b2c01cec21c44c30711af6870b2086c">
  <xsd:schema xmlns:xsd="http://www.w3.org/2001/XMLSchema" xmlns:xs="http://www.w3.org/2001/XMLSchema" xmlns:p="http://schemas.microsoft.com/office/2006/metadata/properties" xmlns:ns1="http://schemas.microsoft.com/sharepoint/v3" xmlns:ns2="1720e262-164b-42d9-b8f5-1c971da2b9e2" targetNamespace="http://schemas.microsoft.com/office/2006/metadata/properties" ma:root="true" ma:fieldsID="ef36e399ae9477f09b5c43b6885dc76d" ns1:_="" ns2:_="">
    <xsd:import namespace="http://schemas.microsoft.com/sharepoint/v3"/>
    <xsd:import namespace="1720e262-164b-42d9-b8f5-1c971da2b9e2"/>
    <xsd:element name="properties">
      <xsd:complexType>
        <xsd:sequence>
          <xsd:element name="documentManagement">
            <xsd:complexType>
              <xsd:all>
                <xsd:element ref="ns2:_dlc_DocId" minOccurs="0"/>
                <xsd:element ref="ns2:_dlc_DocIdUrl" minOccurs="0"/>
                <xsd:element ref="ns2:_dlc_DocIdPersistId" minOccurs="0"/>
                <xsd:element ref="ns2:Del_Flag" minOccurs="0"/>
                <xsd:element ref="ns2:IP_x0020_Number" minOccurs="0"/>
                <xsd:element ref="ns2:Document_x0020_Type"/>
                <xsd:element ref="ns1:RoutingRuleDescription" minOccurs="0"/>
                <xsd:element ref="ns2:Disemination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4" nillable="true" ma:displayName="Description" ma:internalName="Description0"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20e262-164b-42d9-b8f5-1c971da2b9e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Del_Flag" ma:index="11" nillable="true" ma:displayName="Del_Flag" ma:default="0" ma:description="When set indicates list item can be deleted" ma:internalName="Del_Flag">
      <xsd:simpleType>
        <xsd:restriction base="dms:Boolean"/>
      </xsd:simpleType>
    </xsd:element>
    <xsd:element name="IP_x0020_Number" ma:index="12" nillable="true" ma:displayName="IP Number" ma:indexed="true" ma:internalName="IP_x0020_Number">
      <xsd:simpleType>
        <xsd:restriction base="dms:Text"/>
      </xsd:simpleType>
    </xsd:element>
    <xsd:element name="Document_x0020_Type" ma:index="13" ma:displayName="Document Type" ma:default="Author's original manuscript" ma:description="" ma:format="Dropdown" ma:internalName="Document_x0020_Type">
      <xsd:simpleType>
        <xsd:restriction base="dms:Choice">
          <xsd:enumeration value="Author's original manuscript"/>
          <xsd:enumeration value="SPN edited manuscript"/>
          <xsd:enumeration value="Peer review"/>
          <xsd:enumeration value="Peer review reconciliation"/>
          <xsd:enumeration value="Final manuscript for Bureau approval"/>
          <xsd:enumeration value="Final BAO approved manuscript"/>
          <xsd:enumeration value="IPPA"/>
          <xsd:enumeration value="Other"/>
        </xsd:restriction>
      </xsd:simpleType>
    </xsd:element>
    <xsd:element name="Disemination_x0020_Date" ma:index="16" nillable="true" ma:displayName="Disemination Date" ma:internalName="Disemination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Working 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95F92-9B53-4B3C-A860-35651459FB98}">
  <ds:schemaRefs>
    <ds:schemaRef ds:uri="http://schemas.microsoft.com/office/2006/metadata/properties"/>
    <ds:schemaRef ds:uri="http://schemas.microsoft.com/office/infopath/2007/PartnerControls"/>
    <ds:schemaRef ds:uri="1720e262-164b-42d9-b8f5-1c971da2b9e2"/>
    <ds:schemaRef ds:uri="http://schemas.microsoft.com/sharepoint/v3"/>
  </ds:schemaRefs>
</ds:datastoreItem>
</file>

<file path=customXml/itemProps2.xml><?xml version="1.0" encoding="utf-8"?>
<ds:datastoreItem xmlns:ds="http://schemas.openxmlformats.org/officeDocument/2006/customXml" ds:itemID="{D7EFD835-74CC-48FA-AA10-072BAA0591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720e262-164b-42d9-b8f5-1c971da2b9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C6D327-BF4F-415A-8723-E2AF32F0F346}">
  <ds:schemaRefs>
    <ds:schemaRef ds:uri="http://schemas.microsoft.com/sharepoint/events"/>
  </ds:schemaRefs>
</ds:datastoreItem>
</file>

<file path=customXml/itemProps4.xml><?xml version="1.0" encoding="utf-8"?>
<ds:datastoreItem xmlns:ds="http://schemas.openxmlformats.org/officeDocument/2006/customXml" ds:itemID="{7856A812-B21D-4C39-A3C6-3E9AEB216EA9}">
  <ds:schemaRefs>
    <ds:schemaRef ds:uri="http://schemas.microsoft.com/sharepoint/v3/contenttype/forms"/>
  </ds:schemaRefs>
</ds:datastoreItem>
</file>

<file path=customXml/itemProps5.xml><?xml version="1.0" encoding="utf-8"?>
<ds:datastoreItem xmlns:ds="http://schemas.openxmlformats.org/officeDocument/2006/customXml" ds:itemID="{E46FC3EC-9625-4C80-BEFD-7DC278E70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7</Pages>
  <Words>1737</Words>
  <Characters>9905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Oak Hill-Pine Knot</vt:lpstr>
    </vt:vector>
  </TitlesOfParts>
  <Company>U.S. Geological Survey</Company>
  <LinksUpToDate>false</LinksUpToDate>
  <CharactersWithSpaces>11619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Oak Hill-Pine Knot</dc:title>
  <dc:subject>manuscript</dc:subject>
  <dc:creator>Charles A Cravotta</dc:creator>
  <cp:lastModifiedBy>Cravotta</cp:lastModifiedBy>
  <cp:revision>4</cp:revision>
  <cp:lastPrinted>2013-06-15T17:14:00Z</cp:lastPrinted>
  <dcterms:created xsi:type="dcterms:W3CDTF">2015-03-23T19:28:00Z</dcterms:created>
  <dcterms:modified xsi:type="dcterms:W3CDTF">2015-03-23T19:46:00Z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0x010100C535575C2E16DD4180F647D41F93EB12</vt:lpwstr>
  </property>
  <property fmtid="{D5CDD505-2E9C-101B-9397-08002B2CF9AE}" pid="3" name="ItemRetentionFormula">
    <vt:lpwstr/>
  </property>
  <property fmtid="{D5CDD505-2E9C-101B-9397-08002B2CF9AE}" pid="4" name="_dlc_policyId">
    <vt:lpwstr/>
  </property>
  <property fmtid="{D5CDD505-2E9C-101B-9397-08002B2CF9AE}" pid="5" name="_dlc_DocIdItemGuid">
    <vt:lpwstr>0d19ce51-6c2b-4ab9-9a40-d02c4835148c</vt:lpwstr>
  </property>
</Properties>
</file>